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E23" w:rsidRPr="006F78BB" w:rsidRDefault="00535E23" w:rsidP="005D1B86">
      <w:pPr>
        <w:snapToGrid w:val="0"/>
        <w:spacing w:line="400" w:lineRule="exact"/>
        <w:jc w:val="center"/>
        <w:rPr>
          <w:rFonts w:eastAsia="標楷體"/>
          <w:color w:val="000000" w:themeColor="text1"/>
          <w:sz w:val="32"/>
          <w:szCs w:val="32"/>
        </w:rPr>
      </w:pPr>
      <w:r w:rsidRPr="006F78BB">
        <w:rPr>
          <w:rFonts w:eastAsia="標楷體"/>
          <w:color w:val="000000" w:themeColor="text1"/>
          <w:sz w:val="32"/>
          <w:szCs w:val="32"/>
        </w:rPr>
        <w:t>大仁科技大學</w:t>
      </w:r>
    </w:p>
    <w:p w:rsidR="00535E23" w:rsidRPr="006F78BB" w:rsidRDefault="00CB3BA3" w:rsidP="005D1B86">
      <w:pPr>
        <w:snapToGrid w:val="0"/>
        <w:spacing w:line="400" w:lineRule="exact"/>
        <w:jc w:val="center"/>
        <w:rPr>
          <w:rFonts w:eastAsia="標楷體"/>
          <w:color w:val="000000" w:themeColor="text1"/>
          <w:sz w:val="28"/>
          <w:szCs w:val="28"/>
        </w:rPr>
      </w:pPr>
      <w:r w:rsidRPr="007C26A0">
        <w:rPr>
          <w:rFonts w:ascii="標楷體" w:eastAsia="標楷體" w:hAnsi="標楷體" w:hint="eastAsia"/>
          <w:color w:val="FF0000"/>
          <w:sz w:val="28"/>
          <w:szCs w:val="28"/>
        </w:rPr>
        <w:t>多媒體設計系</w:t>
      </w:r>
      <w:r w:rsidR="00454D68">
        <w:rPr>
          <w:rFonts w:ascii="標楷體" w:eastAsia="標楷體" w:hAnsi="標楷體" w:hint="eastAsia"/>
          <w:color w:val="FF0000"/>
          <w:sz w:val="28"/>
          <w:szCs w:val="28"/>
        </w:rPr>
        <w:t>(</w:t>
      </w:r>
      <w:proofErr w:type="gramStart"/>
      <w:r w:rsidR="00454D68">
        <w:rPr>
          <w:rFonts w:ascii="標楷體" w:eastAsia="標楷體" w:hAnsi="標楷體" w:hint="eastAsia"/>
          <w:color w:val="FF0000"/>
          <w:sz w:val="28"/>
          <w:szCs w:val="28"/>
        </w:rPr>
        <w:t>含文創碩士</w:t>
      </w:r>
      <w:proofErr w:type="gramEnd"/>
      <w:r w:rsidR="00454D68">
        <w:rPr>
          <w:rFonts w:ascii="標楷體" w:eastAsia="標楷體" w:hAnsi="標楷體" w:hint="eastAsia"/>
          <w:color w:val="FF0000"/>
          <w:sz w:val="28"/>
          <w:szCs w:val="28"/>
        </w:rPr>
        <w:t>在職專班)</w:t>
      </w:r>
      <w:r w:rsidR="00535E23" w:rsidRPr="006F78BB">
        <w:rPr>
          <w:rFonts w:eastAsia="標楷體"/>
          <w:color w:val="000000" w:themeColor="text1"/>
          <w:sz w:val="28"/>
          <w:szCs w:val="28"/>
        </w:rPr>
        <w:t>教師</w:t>
      </w:r>
      <w:proofErr w:type="gramStart"/>
      <w:r w:rsidR="00535E23" w:rsidRPr="006F78BB">
        <w:rPr>
          <w:rFonts w:eastAsia="標楷體"/>
          <w:color w:val="000000" w:themeColor="text1"/>
          <w:sz w:val="28"/>
          <w:szCs w:val="28"/>
        </w:rPr>
        <w:t>聘任暨升等</w:t>
      </w:r>
      <w:proofErr w:type="gramEnd"/>
      <w:r w:rsidR="00535E23" w:rsidRPr="006F78BB">
        <w:rPr>
          <w:rFonts w:eastAsia="標楷體"/>
          <w:color w:val="000000" w:themeColor="text1"/>
          <w:sz w:val="28"/>
          <w:szCs w:val="28"/>
        </w:rPr>
        <w:t>作業要點</w:t>
      </w:r>
    </w:p>
    <w:p w:rsidR="002B1EFC" w:rsidRDefault="002B1EFC" w:rsidP="002B1EFC">
      <w:pPr>
        <w:spacing w:line="0" w:lineRule="atLeast"/>
        <w:jc w:val="right"/>
        <w:rPr>
          <w:rFonts w:eastAsia="標楷體"/>
          <w:color w:val="FF0000"/>
          <w:sz w:val="22"/>
        </w:rPr>
      </w:pPr>
    </w:p>
    <w:p w:rsidR="002B1EFC" w:rsidRPr="001A252D" w:rsidRDefault="002B1EFC" w:rsidP="002B1EFC">
      <w:pPr>
        <w:spacing w:line="0" w:lineRule="atLeast"/>
        <w:jc w:val="right"/>
        <w:rPr>
          <w:rFonts w:ascii="Times New Roman" w:eastAsia="標楷體" w:hAnsi="Times New Roman"/>
          <w:sz w:val="22"/>
        </w:rPr>
      </w:pPr>
      <w:r w:rsidRPr="001A252D">
        <w:rPr>
          <w:rFonts w:ascii="Times New Roman" w:eastAsia="標楷體" w:hAnsi="Times New Roman"/>
          <w:sz w:val="22"/>
        </w:rPr>
        <w:t>11</w:t>
      </w:r>
      <w:r>
        <w:rPr>
          <w:rFonts w:ascii="Times New Roman" w:eastAsia="標楷體" w:hAnsi="Times New Roman" w:hint="eastAsia"/>
          <w:sz w:val="22"/>
        </w:rPr>
        <w:t>0</w:t>
      </w:r>
      <w:r w:rsidRPr="001A252D">
        <w:rPr>
          <w:rFonts w:ascii="Times New Roman" w:eastAsia="標楷體" w:hAnsi="Times New Roman"/>
          <w:sz w:val="22"/>
        </w:rPr>
        <w:t>.07.21</w:t>
      </w:r>
      <w:r w:rsidRPr="001A252D">
        <w:rPr>
          <w:rFonts w:ascii="Times New Roman" w:eastAsia="標楷體" w:hAnsi="Times New Roman"/>
          <w:sz w:val="22"/>
        </w:rPr>
        <w:t>籌備會議通過</w:t>
      </w:r>
    </w:p>
    <w:p w:rsidR="002B1EFC" w:rsidRDefault="002B1EFC" w:rsidP="002B1EFC">
      <w:pPr>
        <w:spacing w:line="0" w:lineRule="atLeast"/>
        <w:jc w:val="right"/>
        <w:rPr>
          <w:rFonts w:ascii="Times New Roman" w:eastAsia="標楷體" w:hAnsi="Times New Roman"/>
          <w:sz w:val="22"/>
        </w:rPr>
      </w:pPr>
      <w:r w:rsidRPr="001A252D">
        <w:rPr>
          <w:rFonts w:ascii="Times New Roman" w:eastAsia="標楷體" w:hAnsi="Times New Roman"/>
          <w:sz w:val="22"/>
        </w:rPr>
        <w:t>110.08.</w:t>
      </w:r>
      <w:r w:rsidR="00790D0F">
        <w:rPr>
          <w:rFonts w:ascii="Times New Roman" w:eastAsia="標楷體" w:hAnsi="Times New Roman" w:hint="eastAsia"/>
          <w:sz w:val="22"/>
        </w:rPr>
        <w:t>04</w:t>
      </w:r>
      <w:bookmarkStart w:id="0" w:name="_GoBack"/>
      <w:bookmarkEnd w:id="0"/>
      <w:r w:rsidRPr="001A252D">
        <w:rPr>
          <w:rFonts w:ascii="Times New Roman" w:eastAsia="標楷體" w:hAnsi="Times New Roman"/>
          <w:sz w:val="22"/>
        </w:rPr>
        <w:t>系務會議通過</w:t>
      </w:r>
    </w:p>
    <w:p w:rsidR="00CB3BA3" w:rsidRDefault="002B1EFC" w:rsidP="002B1EFC">
      <w:pPr>
        <w:snapToGrid w:val="0"/>
        <w:spacing w:line="0" w:lineRule="atLeast"/>
        <w:jc w:val="right"/>
        <w:rPr>
          <w:rFonts w:ascii="Times New Roman" w:eastAsia="標楷體" w:hAnsi="Times New Roman" w:cs="Times New Roman"/>
          <w:color w:val="000000" w:themeColor="text1"/>
          <w:sz w:val="22"/>
        </w:rPr>
      </w:pPr>
      <w:r>
        <w:rPr>
          <w:rFonts w:ascii="Times New Roman" w:eastAsia="標楷體" w:hAnsi="Times New Roman" w:hint="eastAsia"/>
          <w:sz w:val="22"/>
        </w:rPr>
        <w:t>110.xx.xx</w:t>
      </w:r>
      <w:r>
        <w:rPr>
          <w:rFonts w:ascii="Times New Roman" w:eastAsia="標楷體" w:hAnsi="Times New Roman" w:hint="eastAsia"/>
          <w:sz w:val="22"/>
        </w:rPr>
        <w:t>院教評會議通過</w:t>
      </w:r>
    </w:p>
    <w:p w:rsidR="00535E23" w:rsidRPr="005D1B86" w:rsidRDefault="00535E23" w:rsidP="005D1B86">
      <w:pPr>
        <w:spacing w:beforeLines="50" w:before="180"/>
        <w:ind w:left="480" w:hangingChars="200" w:hanging="480"/>
        <w:jc w:val="both"/>
        <w:rPr>
          <w:rFonts w:eastAsia="標楷體"/>
          <w:color w:val="000000" w:themeColor="text1"/>
          <w:kern w:val="0"/>
          <w:szCs w:val="24"/>
        </w:rPr>
      </w:pPr>
      <w:r w:rsidRPr="005D1B86">
        <w:rPr>
          <w:rFonts w:eastAsia="標楷體"/>
          <w:color w:val="000000" w:themeColor="text1"/>
          <w:szCs w:val="24"/>
        </w:rPr>
        <w:t>一、</w:t>
      </w:r>
      <w:r w:rsidR="00CB3BA3" w:rsidRPr="00CB3BA3">
        <w:rPr>
          <w:rFonts w:ascii="標楷體" w:eastAsia="標楷體" w:hAnsi="標楷體" w:hint="eastAsia"/>
          <w:color w:val="FF0000"/>
          <w:szCs w:val="24"/>
        </w:rPr>
        <w:t>多媒體設計系</w:t>
      </w:r>
      <w:r w:rsidR="00454D68">
        <w:rPr>
          <w:rFonts w:ascii="標楷體" w:eastAsia="標楷體" w:hAnsi="標楷體" w:hint="eastAsia"/>
          <w:color w:val="FF0000"/>
          <w:szCs w:val="24"/>
        </w:rPr>
        <w:t>(</w:t>
      </w:r>
      <w:proofErr w:type="gramStart"/>
      <w:r w:rsidR="00454D68">
        <w:rPr>
          <w:rFonts w:ascii="標楷體" w:eastAsia="標楷體" w:hAnsi="標楷體" w:hint="eastAsia"/>
          <w:color w:val="FF0000"/>
          <w:szCs w:val="24"/>
        </w:rPr>
        <w:t>含文創碩士</w:t>
      </w:r>
      <w:proofErr w:type="gramEnd"/>
      <w:r w:rsidR="00454D68">
        <w:rPr>
          <w:rFonts w:ascii="標楷體" w:eastAsia="標楷體" w:hAnsi="標楷體" w:hint="eastAsia"/>
          <w:color w:val="FF0000"/>
          <w:szCs w:val="24"/>
        </w:rPr>
        <w:t>在職專班)</w:t>
      </w:r>
      <w:r w:rsidR="00CB3BA3" w:rsidRPr="005D1B86">
        <w:rPr>
          <w:rFonts w:eastAsia="標楷體"/>
          <w:color w:val="000000" w:themeColor="text1"/>
          <w:kern w:val="0"/>
          <w:szCs w:val="24"/>
        </w:rPr>
        <w:t xml:space="preserve"> </w:t>
      </w:r>
      <w:r w:rsidRPr="005D1B86">
        <w:rPr>
          <w:rFonts w:eastAsia="標楷體"/>
          <w:color w:val="000000" w:themeColor="text1"/>
          <w:kern w:val="0"/>
          <w:szCs w:val="24"/>
        </w:rPr>
        <w:t>(</w:t>
      </w:r>
      <w:r w:rsidRPr="005D1B86">
        <w:rPr>
          <w:rFonts w:eastAsia="標楷體"/>
          <w:color w:val="000000" w:themeColor="text1"/>
          <w:kern w:val="0"/>
          <w:szCs w:val="24"/>
        </w:rPr>
        <w:t>以下簡稱本</w:t>
      </w:r>
      <w:r w:rsidR="00CB3BA3" w:rsidRPr="00CB3BA3">
        <w:rPr>
          <w:rFonts w:ascii="標楷體" w:eastAsia="標楷體" w:hAnsi="標楷體" w:hint="eastAsia"/>
          <w:color w:val="FF0000"/>
        </w:rPr>
        <w:t>系</w:t>
      </w:r>
      <w:r w:rsidRPr="005D1B86">
        <w:rPr>
          <w:rFonts w:eastAsia="標楷體"/>
          <w:color w:val="000000" w:themeColor="text1"/>
          <w:kern w:val="0"/>
          <w:szCs w:val="24"/>
        </w:rPr>
        <w:t>)</w:t>
      </w:r>
      <w:r w:rsidRPr="005D1B86">
        <w:rPr>
          <w:rFonts w:eastAsia="標楷體"/>
          <w:color w:val="000000" w:themeColor="text1"/>
          <w:kern w:val="0"/>
          <w:szCs w:val="24"/>
        </w:rPr>
        <w:t>，為辦理教師</w:t>
      </w:r>
      <w:proofErr w:type="gramStart"/>
      <w:r w:rsidRPr="005D1B86">
        <w:rPr>
          <w:rFonts w:eastAsia="標楷體"/>
          <w:color w:val="000000" w:themeColor="text1"/>
          <w:kern w:val="0"/>
          <w:szCs w:val="24"/>
        </w:rPr>
        <w:t>聘任暨升等</w:t>
      </w:r>
      <w:proofErr w:type="gramEnd"/>
      <w:r w:rsidRPr="005D1B86">
        <w:rPr>
          <w:rFonts w:eastAsia="標楷體"/>
          <w:color w:val="000000" w:themeColor="text1"/>
          <w:kern w:val="0"/>
          <w:szCs w:val="24"/>
        </w:rPr>
        <w:t>事宜，特依本校「教師</w:t>
      </w:r>
      <w:proofErr w:type="gramStart"/>
      <w:r w:rsidRPr="005D1B86">
        <w:rPr>
          <w:rFonts w:eastAsia="標楷體"/>
          <w:color w:val="000000" w:themeColor="text1"/>
          <w:kern w:val="0"/>
          <w:szCs w:val="24"/>
        </w:rPr>
        <w:t>聘任暨升等</w:t>
      </w:r>
      <w:proofErr w:type="gramEnd"/>
      <w:r w:rsidRPr="005D1B86">
        <w:rPr>
          <w:rFonts w:eastAsia="標楷體"/>
          <w:color w:val="000000" w:themeColor="text1"/>
          <w:kern w:val="0"/>
          <w:szCs w:val="24"/>
        </w:rPr>
        <w:t>辦法」規定，訂定「</w:t>
      </w:r>
      <w:r w:rsidR="00CB3BA3" w:rsidRPr="00CB3BA3">
        <w:rPr>
          <w:rFonts w:ascii="標楷體" w:eastAsia="標楷體" w:hAnsi="標楷體" w:hint="eastAsia"/>
          <w:color w:val="FF0000"/>
          <w:szCs w:val="24"/>
        </w:rPr>
        <w:t>多媒體設計系</w:t>
      </w:r>
      <w:r w:rsidR="00454D68">
        <w:rPr>
          <w:rFonts w:ascii="標楷體" w:eastAsia="標楷體" w:hAnsi="標楷體" w:hint="eastAsia"/>
          <w:color w:val="FF0000"/>
          <w:szCs w:val="24"/>
        </w:rPr>
        <w:t>(</w:t>
      </w:r>
      <w:proofErr w:type="gramStart"/>
      <w:r w:rsidR="00454D68">
        <w:rPr>
          <w:rFonts w:ascii="標楷體" w:eastAsia="標楷體" w:hAnsi="標楷體" w:hint="eastAsia"/>
          <w:color w:val="FF0000"/>
          <w:szCs w:val="24"/>
        </w:rPr>
        <w:t>含文創碩士</w:t>
      </w:r>
      <w:proofErr w:type="gramEnd"/>
      <w:r w:rsidR="00454D68">
        <w:rPr>
          <w:rFonts w:ascii="標楷體" w:eastAsia="標楷體" w:hAnsi="標楷體" w:hint="eastAsia"/>
          <w:color w:val="FF0000"/>
          <w:szCs w:val="24"/>
        </w:rPr>
        <w:t>在職專班)</w:t>
      </w:r>
      <w:r w:rsidRPr="005D1B86">
        <w:rPr>
          <w:rFonts w:eastAsia="標楷體"/>
          <w:color w:val="000000" w:themeColor="text1"/>
          <w:szCs w:val="24"/>
        </w:rPr>
        <w:t>教師</w:t>
      </w:r>
      <w:proofErr w:type="gramStart"/>
      <w:r w:rsidRPr="005D1B86">
        <w:rPr>
          <w:rFonts w:eastAsia="標楷體"/>
          <w:color w:val="000000" w:themeColor="text1"/>
          <w:szCs w:val="24"/>
        </w:rPr>
        <w:t>聘任暨升等</w:t>
      </w:r>
      <w:proofErr w:type="gramEnd"/>
      <w:r w:rsidRPr="005D1B86">
        <w:rPr>
          <w:rFonts w:eastAsia="標楷體"/>
          <w:color w:val="000000" w:themeColor="text1"/>
          <w:szCs w:val="24"/>
        </w:rPr>
        <w:t>作業要點</w:t>
      </w:r>
      <w:r w:rsidRPr="005D1B86">
        <w:rPr>
          <w:rFonts w:eastAsia="標楷體"/>
          <w:color w:val="000000" w:themeColor="text1"/>
          <w:kern w:val="0"/>
          <w:szCs w:val="24"/>
        </w:rPr>
        <w:t>」（以下簡稱本要點）。</w:t>
      </w:r>
    </w:p>
    <w:p w:rsidR="00535E23" w:rsidRPr="005D1B86" w:rsidRDefault="00535E23" w:rsidP="005D1B86">
      <w:pPr>
        <w:ind w:left="480" w:hangingChars="200" w:hanging="480"/>
        <w:jc w:val="both"/>
        <w:rPr>
          <w:rFonts w:eastAsia="標楷體"/>
          <w:color w:val="000000" w:themeColor="text1"/>
          <w:szCs w:val="24"/>
        </w:rPr>
      </w:pPr>
      <w:r w:rsidRPr="005D1B86">
        <w:rPr>
          <w:rFonts w:eastAsia="標楷體"/>
          <w:color w:val="000000" w:themeColor="text1"/>
          <w:kern w:val="0"/>
          <w:szCs w:val="24"/>
        </w:rPr>
        <w:t>二、</w:t>
      </w:r>
      <w:r w:rsidRPr="005D1B86">
        <w:rPr>
          <w:rFonts w:eastAsia="標楷體"/>
          <w:color w:val="000000" w:themeColor="text1"/>
          <w:szCs w:val="24"/>
        </w:rPr>
        <w:t>本</w:t>
      </w:r>
      <w:r w:rsidR="00CB3BA3" w:rsidRPr="00CB3BA3">
        <w:rPr>
          <w:rFonts w:ascii="標楷體" w:eastAsia="標楷體" w:hAnsi="標楷體" w:hint="eastAsia"/>
          <w:color w:val="FF0000"/>
        </w:rPr>
        <w:t>系</w:t>
      </w:r>
      <w:r w:rsidRPr="005D1B86">
        <w:rPr>
          <w:rFonts w:eastAsia="標楷體"/>
          <w:color w:val="000000" w:themeColor="text1"/>
          <w:szCs w:val="24"/>
        </w:rPr>
        <w:t>教師聘任、升等，除符合本校「教師</w:t>
      </w:r>
      <w:proofErr w:type="gramStart"/>
      <w:r w:rsidRPr="005D1B86">
        <w:rPr>
          <w:rFonts w:eastAsia="標楷體"/>
          <w:color w:val="000000" w:themeColor="text1"/>
          <w:szCs w:val="24"/>
        </w:rPr>
        <w:t>聘任暨升等</w:t>
      </w:r>
      <w:proofErr w:type="gramEnd"/>
      <w:r w:rsidRPr="005D1B86">
        <w:rPr>
          <w:rFonts w:eastAsia="標楷體"/>
          <w:color w:val="000000" w:themeColor="text1"/>
          <w:szCs w:val="24"/>
        </w:rPr>
        <w:t>辦法」與</w:t>
      </w:r>
      <w:r w:rsidRPr="005D1B86">
        <w:rPr>
          <w:rFonts w:eastAsia="標楷體"/>
          <w:color w:val="000000" w:themeColor="text1"/>
          <w:kern w:val="0"/>
          <w:szCs w:val="24"/>
        </w:rPr>
        <w:t>「</w:t>
      </w:r>
      <w:r w:rsidRPr="005D1B86">
        <w:rPr>
          <w:rFonts w:eastAsia="標楷體"/>
          <w:color w:val="000000" w:themeColor="text1"/>
          <w:szCs w:val="24"/>
        </w:rPr>
        <w:t>人文暨</w:t>
      </w:r>
      <w:r w:rsidR="00CB3BA3" w:rsidRPr="00CB3BA3">
        <w:rPr>
          <w:rFonts w:ascii="標楷體" w:eastAsia="標楷體" w:hAnsi="標楷體" w:hint="eastAsia"/>
          <w:color w:val="FF0000"/>
        </w:rPr>
        <w:t>資訊</w:t>
      </w:r>
      <w:r w:rsidRPr="005D1B86">
        <w:rPr>
          <w:rFonts w:eastAsia="標楷體"/>
          <w:color w:val="000000" w:themeColor="text1"/>
          <w:szCs w:val="24"/>
        </w:rPr>
        <w:t>學院教師</w:t>
      </w:r>
      <w:proofErr w:type="gramStart"/>
      <w:r w:rsidRPr="005D1B86">
        <w:rPr>
          <w:rFonts w:eastAsia="標楷體"/>
          <w:color w:val="000000" w:themeColor="text1"/>
          <w:szCs w:val="24"/>
        </w:rPr>
        <w:t>聘任暨升等</w:t>
      </w:r>
      <w:proofErr w:type="gramEnd"/>
      <w:r w:rsidRPr="005D1B86">
        <w:rPr>
          <w:rFonts w:eastAsia="標楷體"/>
          <w:color w:val="000000" w:themeColor="text1"/>
          <w:szCs w:val="24"/>
        </w:rPr>
        <w:t>作業規範</w:t>
      </w:r>
      <w:r w:rsidRPr="005D1B86">
        <w:rPr>
          <w:rFonts w:eastAsia="標楷體"/>
          <w:color w:val="000000" w:themeColor="text1"/>
          <w:kern w:val="0"/>
          <w:szCs w:val="24"/>
        </w:rPr>
        <w:t>」</w:t>
      </w:r>
      <w:r w:rsidRPr="005D1B86">
        <w:rPr>
          <w:rFonts w:eastAsia="標楷體"/>
          <w:color w:val="000000" w:themeColor="text1"/>
          <w:szCs w:val="24"/>
        </w:rPr>
        <w:t>規定外，悉依本要點辦理。</w:t>
      </w:r>
    </w:p>
    <w:p w:rsidR="00535E23" w:rsidRPr="005D1B86" w:rsidRDefault="00535E23" w:rsidP="005D1B86">
      <w:pPr>
        <w:ind w:left="480" w:hangingChars="200" w:hanging="480"/>
        <w:jc w:val="both"/>
        <w:rPr>
          <w:rFonts w:eastAsia="標楷體"/>
          <w:color w:val="000000" w:themeColor="text1"/>
          <w:szCs w:val="24"/>
        </w:rPr>
      </w:pPr>
      <w:r w:rsidRPr="005D1B86">
        <w:rPr>
          <w:rFonts w:eastAsia="標楷體"/>
          <w:color w:val="000000" w:themeColor="text1"/>
          <w:szCs w:val="24"/>
        </w:rPr>
        <w:t>三、本</w:t>
      </w:r>
      <w:r w:rsidR="00CB3BA3" w:rsidRPr="00CB3BA3">
        <w:rPr>
          <w:rFonts w:ascii="標楷體" w:eastAsia="標楷體" w:hAnsi="標楷體" w:hint="eastAsia"/>
          <w:color w:val="FF0000"/>
        </w:rPr>
        <w:t>系</w:t>
      </w:r>
      <w:r w:rsidRPr="005D1B86">
        <w:rPr>
          <w:rFonts w:eastAsia="標楷體"/>
          <w:color w:val="000000" w:themeColor="text1"/>
          <w:szCs w:val="24"/>
        </w:rPr>
        <w:t>教師之聘任</w:t>
      </w:r>
      <w:r w:rsidRPr="005D1B86">
        <w:rPr>
          <w:rFonts w:eastAsia="標楷體" w:hint="eastAsia"/>
          <w:color w:val="000000" w:themeColor="text1"/>
          <w:szCs w:val="24"/>
        </w:rPr>
        <w:t>分為教授、副教授、助理教授</w:t>
      </w:r>
      <w:r w:rsidR="00B91853" w:rsidRPr="00B91853">
        <w:rPr>
          <w:rFonts w:eastAsia="標楷體" w:hint="eastAsia"/>
          <w:color w:val="FF0000"/>
          <w:szCs w:val="24"/>
        </w:rPr>
        <w:t>、講師四</w:t>
      </w:r>
      <w:r w:rsidRPr="005D1B86">
        <w:rPr>
          <w:rFonts w:eastAsia="標楷體" w:hint="eastAsia"/>
          <w:color w:val="000000" w:themeColor="text1"/>
          <w:szCs w:val="24"/>
        </w:rPr>
        <w:t>級，因教學需要得延聘富有實務技術經驗之專業技術人員擔任教學工作，其聘任比照教師之分級。</w:t>
      </w:r>
    </w:p>
    <w:p w:rsidR="00535E23" w:rsidRPr="005D1B86" w:rsidRDefault="00535E23" w:rsidP="005D1B86">
      <w:pPr>
        <w:ind w:left="480" w:hangingChars="200" w:hanging="480"/>
        <w:jc w:val="both"/>
        <w:rPr>
          <w:rFonts w:eastAsia="標楷體"/>
          <w:color w:val="000000" w:themeColor="text1"/>
          <w:szCs w:val="24"/>
        </w:rPr>
      </w:pPr>
      <w:r w:rsidRPr="005D1B86">
        <w:rPr>
          <w:rFonts w:eastAsia="標楷體" w:hint="eastAsia"/>
          <w:color w:val="000000" w:themeColor="text1"/>
          <w:szCs w:val="24"/>
        </w:rPr>
        <w:t xml:space="preserve">    </w:t>
      </w:r>
      <w:r w:rsidRPr="005D1B86">
        <w:rPr>
          <w:rFonts w:eastAsia="標楷體" w:hint="eastAsia"/>
          <w:color w:val="000000" w:themeColor="text1"/>
          <w:szCs w:val="24"/>
        </w:rPr>
        <w:t>教師聘任</w:t>
      </w:r>
      <w:r w:rsidRPr="005D1B86">
        <w:rPr>
          <w:rFonts w:eastAsia="標楷體"/>
          <w:color w:val="000000" w:themeColor="text1"/>
          <w:szCs w:val="24"/>
        </w:rPr>
        <w:t>應注重品德及個人操守，其學識、經驗、才能、教學、研究，應與聘任職務之性質相當，任教課程應與其學術專長性質相符。</w:t>
      </w:r>
    </w:p>
    <w:p w:rsidR="00535E23" w:rsidRPr="005D1B86" w:rsidRDefault="00535E23" w:rsidP="005D1B86">
      <w:pPr>
        <w:ind w:left="480" w:hangingChars="200" w:hanging="480"/>
        <w:jc w:val="both"/>
        <w:rPr>
          <w:rFonts w:eastAsia="標楷體"/>
          <w:color w:val="000000" w:themeColor="text1"/>
          <w:szCs w:val="24"/>
        </w:rPr>
      </w:pPr>
      <w:r w:rsidRPr="005D1B86">
        <w:rPr>
          <w:rFonts w:eastAsia="標楷體"/>
          <w:color w:val="000000" w:themeColor="text1"/>
          <w:szCs w:val="24"/>
        </w:rPr>
        <w:t>四、本所應視師資需求、課程需要、發展</w:t>
      </w:r>
      <w:proofErr w:type="gramStart"/>
      <w:r w:rsidRPr="005D1B86">
        <w:rPr>
          <w:rFonts w:eastAsia="標楷體"/>
          <w:color w:val="000000" w:themeColor="text1"/>
          <w:szCs w:val="24"/>
        </w:rPr>
        <w:t>方向提聘教師</w:t>
      </w:r>
      <w:proofErr w:type="gramEnd"/>
      <w:r w:rsidRPr="005D1B86">
        <w:rPr>
          <w:rFonts w:eastAsia="標楷體"/>
          <w:color w:val="000000" w:themeColor="text1"/>
          <w:szCs w:val="24"/>
        </w:rPr>
        <w:t>，且於傳播媒體或學術刊物載徵聘資訊，並本公平、公正、公開之原則辦理甄選。所教評會應依甄選結果排定優先順序，送請院、校教評會審議通過後，陳請校長聘任。</w:t>
      </w:r>
    </w:p>
    <w:p w:rsidR="00535E23" w:rsidRPr="005D1B86" w:rsidRDefault="00535E23" w:rsidP="005D1B86">
      <w:pPr>
        <w:ind w:left="480" w:hangingChars="200" w:hanging="480"/>
        <w:jc w:val="both"/>
        <w:rPr>
          <w:rFonts w:eastAsia="標楷體"/>
          <w:color w:val="000000" w:themeColor="text1"/>
          <w:kern w:val="0"/>
          <w:szCs w:val="24"/>
        </w:rPr>
      </w:pPr>
      <w:r w:rsidRPr="005D1B86">
        <w:rPr>
          <w:rFonts w:eastAsia="標楷體" w:hint="eastAsia"/>
          <w:color w:val="000000" w:themeColor="text1"/>
          <w:szCs w:val="24"/>
        </w:rPr>
        <w:t>五、</w:t>
      </w:r>
      <w:r w:rsidRPr="005D1B86">
        <w:rPr>
          <w:rFonts w:eastAsia="標楷體"/>
          <w:color w:val="000000" w:themeColor="text1"/>
          <w:kern w:val="0"/>
          <w:szCs w:val="24"/>
        </w:rPr>
        <w:t>本</w:t>
      </w:r>
      <w:r w:rsidR="00B91853" w:rsidRPr="00CB3BA3">
        <w:rPr>
          <w:rFonts w:ascii="標楷體" w:eastAsia="標楷體" w:hAnsi="標楷體" w:hint="eastAsia"/>
          <w:color w:val="FF0000"/>
        </w:rPr>
        <w:t>系</w:t>
      </w:r>
      <w:r w:rsidRPr="005D1B86">
        <w:rPr>
          <w:rFonts w:eastAsia="標楷體"/>
          <w:color w:val="000000" w:themeColor="text1"/>
          <w:kern w:val="0"/>
          <w:szCs w:val="24"/>
        </w:rPr>
        <w:t>教師申請升等審查，應包含研究成績、教學成績與服務成績</w:t>
      </w:r>
      <w:proofErr w:type="gramStart"/>
      <w:r w:rsidRPr="005D1B86">
        <w:rPr>
          <w:rFonts w:eastAsia="標楷體"/>
          <w:color w:val="000000" w:themeColor="text1"/>
          <w:kern w:val="0"/>
          <w:szCs w:val="24"/>
        </w:rPr>
        <w:t>三</w:t>
      </w:r>
      <w:proofErr w:type="gramEnd"/>
      <w:r w:rsidRPr="005D1B86">
        <w:rPr>
          <w:rFonts w:eastAsia="標楷體"/>
          <w:color w:val="000000" w:themeColor="text1"/>
          <w:kern w:val="0"/>
          <w:szCs w:val="24"/>
        </w:rPr>
        <w:t>部分，其教學與服務成績之評定係依「大仁科技大學教師教學服務成績考核評分表」所列項目辦理。</w:t>
      </w:r>
    </w:p>
    <w:p w:rsidR="00535E23" w:rsidRPr="005D1B86" w:rsidRDefault="00535E23" w:rsidP="005D1B86">
      <w:pPr>
        <w:ind w:left="480" w:hangingChars="200" w:hanging="480"/>
        <w:jc w:val="both"/>
        <w:rPr>
          <w:rFonts w:eastAsia="標楷體"/>
          <w:color w:val="000000" w:themeColor="text1"/>
          <w:kern w:val="0"/>
          <w:szCs w:val="24"/>
        </w:rPr>
      </w:pPr>
      <w:r w:rsidRPr="005D1B86">
        <w:rPr>
          <w:rFonts w:eastAsia="標楷體" w:hint="eastAsia"/>
          <w:color w:val="000000" w:themeColor="text1"/>
          <w:kern w:val="0"/>
          <w:szCs w:val="24"/>
        </w:rPr>
        <w:t>六、教師申請資格審查，應符合下列各款條件：</w:t>
      </w:r>
    </w:p>
    <w:p w:rsidR="00535E23" w:rsidRPr="005D1B86" w:rsidRDefault="00535E23" w:rsidP="005D1B86">
      <w:pPr>
        <w:ind w:leftChars="200" w:left="960" w:hangingChars="200" w:hanging="480"/>
        <w:jc w:val="both"/>
        <w:rPr>
          <w:rFonts w:eastAsia="標楷體"/>
          <w:color w:val="000000" w:themeColor="text1"/>
          <w:kern w:val="0"/>
          <w:szCs w:val="24"/>
        </w:rPr>
      </w:pPr>
      <w:r w:rsidRPr="005D1B86">
        <w:rPr>
          <w:rFonts w:eastAsia="標楷體" w:hint="eastAsia"/>
          <w:color w:val="000000" w:themeColor="text1"/>
          <w:kern w:val="0"/>
          <w:szCs w:val="24"/>
        </w:rPr>
        <w:t>(</w:t>
      </w:r>
      <w:proofErr w:type="gramStart"/>
      <w:r w:rsidRPr="005D1B86">
        <w:rPr>
          <w:rFonts w:eastAsia="標楷體" w:hint="eastAsia"/>
          <w:color w:val="000000" w:themeColor="text1"/>
          <w:kern w:val="0"/>
          <w:szCs w:val="24"/>
        </w:rPr>
        <w:t>一</w:t>
      </w:r>
      <w:proofErr w:type="gramEnd"/>
      <w:r w:rsidRPr="005D1B86">
        <w:rPr>
          <w:rFonts w:eastAsia="標楷體" w:hint="eastAsia"/>
          <w:color w:val="000000" w:themeColor="text1"/>
          <w:kern w:val="0"/>
          <w:szCs w:val="24"/>
        </w:rPr>
        <w:t>)</w:t>
      </w:r>
      <w:r w:rsidRPr="005D1B86">
        <w:rPr>
          <w:rFonts w:eastAsia="標楷體" w:hint="eastAsia"/>
          <w:color w:val="000000" w:themeColor="text1"/>
          <w:kern w:val="0"/>
          <w:szCs w:val="24"/>
        </w:rPr>
        <w:t>符合教育人員任用條例規定，教授、副教授、助理教授</w:t>
      </w:r>
      <w:r w:rsidR="00B91853" w:rsidRPr="00B91853">
        <w:rPr>
          <w:rFonts w:eastAsia="標楷體" w:hint="eastAsia"/>
          <w:color w:val="FF0000"/>
          <w:szCs w:val="24"/>
        </w:rPr>
        <w:t>、講師</w:t>
      </w:r>
      <w:r w:rsidRPr="005D1B86">
        <w:rPr>
          <w:rFonts w:eastAsia="標楷體" w:hint="eastAsia"/>
          <w:color w:val="000000" w:themeColor="text1"/>
          <w:kern w:val="0"/>
          <w:szCs w:val="24"/>
        </w:rPr>
        <w:t>之申請資格條件。</w:t>
      </w:r>
    </w:p>
    <w:p w:rsidR="00535E23" w:rsidRPr="005D1B86" w:rsidRDefault="00535E23" w:rsidP="005D1B86">
      <w:pPr>
        <w:ind w:leftChars="200" w:left="960" w:hangingChars="200" w:hanging="480"/>
        <w:jc w:val="both"/>
        <w:rPr>
          <w:rFonts w:eastAsia="標楷體"/>
          <w:color w:val="000000" w:themeColor="text1"/>
          <w:kern w:val="0"/>
          <w:szCs w:val="24"/>
        </w:rPr>
      </w:pPr>
      <w:r w:rsidRPr="005D1B86">
        <w:rPr>
          <w:rFonts w:eastAsia="標楷體" w:hint="eastAsia"/>
          <w:color w:val="000000" w:themeColor="text1"/>
          <w:kern w:val="0"/>
          <w:szCs w:val="24"/>
        </w:rPr>
        <w:t>(</w:t>
      </w:r>
      <w:r w:rsidRPr="005D1B86">
        <w:rPr>
          <w:rFonts w:eastAsia="標楷體" w:hint="eastAsia"/>
          <w:color w:val="000000" w:themeColor="text1"/>
          <w:kern w:val="0"/>
          <w:szCs w:val="24"/>
        </w:rPr>
        <w:t>二</w:t>
      </w:r>
      <w:r w:rsidRPr="005D1B86">
        <w:rPr>
          <w:rFonts w:eastAsia="標楷體" w:hint="eastAsia"/>
          <w:color w:val="000000" w:themeColor="text1"/>
          <w:kern w:val="0"/>
          <w:szCs w:val="24"/>
        </w:rPr>
        <w:t>)</w:t>
      </w:r>
      <w:r w:rsidRPr="005D1B86">
        <w:rPr>
          <w:rFonts w:eastAsia="標楷體" w:hint="eastAsia"/>
          <w:color w:val="000000" w:themeColor="text1"/>
          <w:kern w:val="0"/>
          <w:szCs w:val="24"/>
        </w:rPr>
        <w:t>擔任現職</w:t>
      </w:r>
      <w:proofErr w:type="gramStart"/>
      <w:r w:rsidRPr="005D1B86">
        <w:rPr>
          <w:rFonts w:eastAsia="標楷體" w:hint="eastAsia"/>
          <w:color w:val="000000" w:themeColor="text1"/>
          <w:kern w:val="0"/>
          <w:szCs w:val="24"/>
        </w:rPr>
        <w:t>期間，</w:t>
      </w:r>
      <w:proofErr w:type="gramEnd"/>
      <w:r w:rsidRPr="005D1B86">
        <w:rPr>
          <w:rFonts w:eastAsia="標楷體" w:hint="eastAsia"/>
          <w:color w:val="000000" w:themeColor="text1"/>
          <w:kern w:val="0"/>
          <w:szCs w:val="24"/>
        </w:rPr>
        <w:t>其教學、研究、服務、輔導等成績優良。</w:t>
      </w:r>
    </w:p>
    <w:p w:rsidR="00535E23" w:rsidRPr="005D1B86" w:rsidRDefault="00535E23" w:rsidP="005D1B86">
      <w:pPr>
        <w:ind w:leftChars="200" w:left="960" w:hangingChars="200" w:hanging="480"/>
        <w:jc w:val="both"/>
        <w:rPr>
          <w:rFonts w:eastAsia="標楷體"/>
          <w:color w:val="000000" w:themeColor="text1"/>
          <w:kern w:val="0"/>
          <w:szCs w:val="24"/>
        </w:rPr>
      </w:pPr>
      <w:r w:rsidRPr="005D1B86">
        <w:rPr>
          <w:rFonts w:eastAsia="標楷體" w:hint="eastAsia"/>
          <w:color w:val="000000" w:themeColor="text1"/>
          <w:kern w:val="0"/>
          <w:szCs w:val="24"/>
        </w:rPr>
        <w:t>(</w:t>
      </w:r>
      <w:r w:rsidRPr="005D1B86">
        <w:rPr>
          <w:rFonts w:eastAsia="標楷體" w:hint="eastAsia"/>
          <w:color w:val="000000" w:themeColor="text1"/>
          <w:kern w:val="0"/>
          <w:szCs w:val="24"/>
        </w:rPr>
        <w:t>三</w:t>
      </w:r>
      <w:r w:rsidRPr="005D1B86">
        <w:rPr>
          <w:rFonts w:eastAsia="標楷體" w:hint="eastAsia"/>
          <w:color w:val="000000" w:themeColor="text1"/>
          <w:kern w:val="0"/>
          <w:szCs w:val="24"/>
        </w:rPr>
        <w:t>)</w:t>
      </w:r>
      <w:r w:rsidRPr="005D1B86">
        <w:rPr>
          <w:rFonts w:eastAsia="標楷體" w:hint="eastAsia"/>
          <w:color w:val="000000" w:themeColor="text1"/>
          <w:kern w:val="0"/>
          <w:szCs w:val="24"/>
        </w:rPr>
        <w:t>本校專兼任實際從事教學之現職人員。</w:t>
      </w:r>
    </w:p>
    <w:p w:rsidR="00535E23" w:rsidRPr="005D1B86" w:rsidRDefault="00535E23" w:rsidP="005D1B86">
      <w:pPr>
        <w:ind w:leftChars="200" w:left="960" w:hangingChars="200" w:hanging="480"/>
        <w:jc w:val="both"/>
        <w:rPr>
          <w:rFonts w:eastAsia="標楷體"/>
          <w:color w:val="000000" w:themeColor="text1"/>
          <w:kern w:val="0"/>
          <w:szCs w:val="24"/>
        </w:rPr>
      </w:pPr>
      <w:r w:rsidRPr="005D1B86">
        <w:rPr>
          <w:rFonts w:eastAsia="標楷體" w:hint="eastAsia"/>
          <w:color w:val="000000" w:themeColor="text1"/>
          <w:kern w:val="0"/>
          <w:szCs w:val="24"/>
        </w:rPr>
        <w:t>(</w:t>
      </w:r>
      <w:r w:rsidRPr="005D1B86">
        <w:rPr>
          <w:rFonts w:eastAsia="標楷體" w:hint="eastAsia"/>
          <w:color w:val="000000" w:themeColor="text1"/>
          <w:kern w:val="0"/>
          <w:szCs w:val="24"/>
        </w:rPr>
        <w:t>四</w:t>
      </w:r>
      <w:r w:rsidRPr="005D1B86">
        <w:rPr>
          <w:rFonts w:eastAsia="標楷體" w:hint="eastAsia"/>
          <w:color w:val="000000" w:themeColor="text1"/>
          <w:kern w:val="0"/>
          <w:szCs w:val="24"/>
        </w:rPr>
        <w:t>)</w:t>
      </w:r>
      <w:r w:rsidRPr="005D1B86">
        <w:rPr>
          <w:rFonts w:eastAsia="標楷體" w:hint="eastAsia"/>
          <w:color w:val="000000" w:themeColor="text1"/>
          <w:kern w:val="0"/>
          <w:szCs w:val="24"/>
        </w:rPr>
        <w:t>每學期應實際任教滿</w:t>
      </w:r>
      <w:r w:rsidRPr="005D1B86">
        <w:rPr>
          <w:rFonts w:eastAsia="標楷體" w:hint="eastAsia"/>
          <w:color w:val="000000" w:themeColor="text1"/>
          <w:kern w:val="0"/>
          <w:szCs w:val="24"/>
        </w:rPr>
        <w:t xml:space="preserve"> 1 </w:t>
      </w:r>
      <w:r w:rsidRPr="005D1B86">
        <w:rPr>
          <w:rFonts w:eastAsia="標楷體" w:hint="eastAsia"/>
          <w:color w:val="000000" w:themeColor="text1"/>
          <w:kern w:val="0"/>
          <w:szCs w:val="24"/>
        </w:rPr>
        <w:t>學分，授課達</w:t>
      </w:r>
      <w:r w:rsidRPr="00C909B8">
        <w:rPr>
          <w:rFonts w:eastAsia="標楷體" w:hint="eastAsia"/>
          <w:color w:val="FF0000"/>
          <w:kern w:val="0"/>
          <w:szCs w:val="24"/>
        </w:rPr>
        <w:t>18</w:t>
      </w:r>
      <w:r w:rsidRPr="005D1B86">
        <w:rPr>
          <w:rFonts w:eastAsia="標楷體" w:hint="eastAsia"/>
          <w:color w:val="000000" w:themeColor="text1"/>
          <w:kern w:val="0"/>
          <w:szCs w:val="24"/>
        </w:rPr>
        <w:t>小時。</w:t>
      </w:r>
    </w:p>
    <w:p w:rsidR="00535E23" w:rsidRPr="005D1B86" w:rsidRDefault="00535E23" w:rsidP="005D1B86">
      <w:pPr>
        <w:ind w:left="480" w:hangingChars="200" w:hanging="480"/>
        <w:jc w:val="both"/>
        <w:rPr>
          <w:rFonts w:eastAsia="標楷體"/>
          <w:color w:val="000000" w:themeColor="text1"/>
          <w:kern w:val="0"/>
          <w:szCs w:val="24"/>
        </w:rPr>
      </w:pPr>
      <w:r w:rsidRPr="005D1B86">
        <w:rPr>
          <w:rFonts w:eastAsia="標楷體" w:hint="eastAsia"/>
          <w:color w:val="000000" w:themeColor="text1"/>
          <w:kern w:val="0"/>
          <w:szCs w:val="24"/>
        </w:rPr>
        <w:t>七、教師有下列各款情形之</w:t>
      </w:r>
      <w:proofErr w:type="gramStart"/>
      <w:r w:rsidRPr="005D1B86">
        <w:rPr>
          <w:rFonts w:eastAsia="標楷體" w:hint="eastAsia"/>
          <w:color w:val="000000" w:themeColor="text1"/>
          <w:kern w:val="0"/>
          <w:szCs w:val="24"/>
        </w:rPr>
        <w:t>一</w:t>
      </w:r>
      <w:proofErr w:type="gramEnd"/>
      <w:r w:rsidRPr="005D1B86">
        <w:rPr>
          <w:rFonts w:eastAsia="標楷體" w:hint="eastAsia"/>
          <w:color w:val="000000" w:themeColor="text1"/>
          <w:kern w:val="0"/>
          <w:szCs w:val="24"/>
        </w:rPr>
        <w:t>者，不得申請資格審定：</w:t>
      </w:r>
    </w:p>
    <w:p w:rsidR="00535E23" w:rsidRPr="005D1B86" w:rsidRDefault="00535E23" w:rsidP="005D1B86">
      <w:pPr>
        <w:ind w:leftChars="200" w:left="960" w:hangingChars="200" w:hanging="480"/>
        <w:jc w:val="both"/>
        <w:rPr>
          <w:rFonts w:eastAsia="標楷體"/>
          <w:color w:val="000000" w:themeColor="text1"/>
          <w:kern w:val="0"/>
          <w:szCs w:val="24"/>
        </w:rPr>
      </w:pPr>
      <w:r w:rsidRPr="005D1B86">
        <w:rPr>
          <w:rFonts w:eastAsia="標楷體" w:hint="eastAsia"/>
          <w:color w:val="000000" w:themeColor="text1"/>
          <w:kern w:val="0"/>
          <w:szCs w:val="24"/>
        </w:rPr>
        <w:t>(</w:t>
      </w:r>
      <w:proofErr w:type="gramStart"/>
      <w:r w:rsidRPr="005D1B86">
        <w:rPr>
          <w:rFonts w:eastAsia="標楷體" w:hint="eastAsia"/>
          <w:color w:val="000000" w:themeColor="text1"/>
          <w:kern w:val="0"/>
          <w:szCs w:val="24"/>
        </w:rPr>
        <w:t>一</w:t>
      </w:r>
      <w:proofErr w:type="gramEnd"/>
      <w:r w:rsidRPr="005D1B86">
        <w:rPr>
          <w:rFonts w:eastAsia="標楷體" w:hint="eastAsia"/>
          <w:color w:val="000000" w:themeColor="text1"/>
          <w:kern w:val="0"/>
          <w:szCs w:val="24"/>
        </w:rPr>
        <w:t>)</w:t>
      </w:r>
      <w:r w:rsidRPr="005D1B86">
        <w:rPr>
          <w:rFonts w:eastAsia="標楷體" w:hint="eastAsia"/>
          <w:color w:val="000000" w:themeColor="text1"/>
          <w:kern w:val="0"/>
          <w:szCs w:val="24"/>
        </w:rPr>
        <w:t>申請當學期，未實際在校授課者。</w:t>
      </w:r>
    </w:p>
    <w:p w:rsidR="00535E23" w:rsidRPr="005D1B86" w:rsidRDefault="00535E23" w:rsidP="005D1B86">
      <w:pPr>
        <w:ind w:leftChars="200" w:left="960" w:hangingChars="200" w:hanging="480"/>
        <w:jc w:val="both"/>
        <w:rPr>
          <w:rFonts w:eastAsia="標楷體"/>
          <w:color w:val="000000" w:themeColor="text1"/>
          <w:kern w:val="0"/>
          <w:szCs w:val="24"/>
        </w:rPr>
      </w:pPr>
      <w:r w:rsidRPr="005D1B86">
        <w:rPr>
          <w:rFonts w:eastAsia="標楷體" w:hint="eastAsia"/>
          <w:color w:val="000000" w:themeColor="text1"/>
          <w:kern w:val="0"/>
          <w:szCs w:val="24"/>
        </w:rPr>
        <w:t>(</w:t>
      </w:r>
      <w:r w:rsidRPr="005D1B86">
        <w:rPr>
          <w:rFonts w:eastAsia="標楷體" w:hint="eastAsia"/>
          <w:color w:val="000000" w:themeColor="text1"/>
          <w:kern w:val="0"/>
          <w:szCs w:val="24"/>
        </w:rPr>
        <w:t>二</w:t>
      </w:r>
      <w:r w:rsidRPr="005D1B86">
        <w:rPr>
          <w:rFonts w:eastAsia="標楷體" w:hint="eastAsia"/>
          <w:color w:val="000000" w:themeColor="text1"/>
          <w:kern w:val="0"/>
          <w:szCs w:val="24"/>
        </w:rPr>
        <w:t>)</w:t>
      </w:r>
      <w:r w:rsidRPr="005D1B86">
        <w:rPr>
          <w:rFonts w:eastAsia="標楷體" w:hint="eastAsia"/>
          <w:color w:val="000000" w:themeColor="text1"/>
          <w:kern w:val="0"/>
          <w:szCs w:val="24"/>
        </w:rPr>
        <w:t>實際任教經歷或專門職業</w:t>
      </w:r>
      <w:r w:rsidRPr="005D1B86">
        <w:rPr>
          <w:rFonts w:eastAsia="標楷體" w:hint="eastAsia"/>
          <w:color w:val="000000" w:themeColor="text1"/>
          <w:kern w:val="0"/>
          <w:szCs w:val="24"/>
        </w:rPr>
        <w:t>(</w:t>
      </w:r>
      <w:proofErr w:type="gramStart"/>
      <w:r w:rsidRPr="005D1B86">
        <w:rPr>
          <w:rFonts w:eastAsia="標楷體" w:hint="eastAsia"/>
          <w:color w:val="000000" w:themeColor="text1"/>
          <w:kern w:val="0"/>
          <w:szCs w:val="24"/>
        </w:rPr>
        <w:t>務</w:t>
      </w:r>
      <w:proofErr w:type="gramEnd"/>
      <w:r w:rsidRPr="005D1B86">
        <w:rPr>
          <w:rFonts w:eastAsia="標楷體" w:hint="eastAsia"/>
          <w:color w:val="000000" w:themeColor="text1"/>
          <w:kern w:val="0"/>
          <w:szCs w:val="24"/>
        </w:rPr>
        <w:t>)</w:t>
      </w:r>
      <w:r w:rsidRPr="005D1B86">
        <w:rPr>
          <w:rFonts w:eastAsia="標楷體" w:hint="eastAsia"/>
          <w:color w:val="000000" w:themeColor="text1"/>
          <w:kern w:val="0"/>
          <w:szCs w:val="24"/>
        </w:rPr>
        <w:t>經歷，未達規定年資者。</w:t>
      </w:r>
    </w:p>
    <w:p w:rsidR="00535E23" w:rsidRPr="005D1B86" w:rsidRDefault="00535E23" w:rsidP="005D1B86">
      <w:pPr>
        <w:ind w:leftChars="200" w:left="960" w:hangingChars="200" w:hanging="480"/>
        <w:jc w:val="both"/>
        <w:rPr>
          <w:rFonts w:eastAsia="標楷體"/>
          <w:color w:val="000000" w:themeColor="text1"/>
          <w:kern w:val="0"/>
          <w:szCs w:val="24"/>
        </w:rPr>
      </w:pPr>
      <w:r w:rsidRPr="005D1B86">
        <w:rPr>
          <w:rFonts w:eastAsia="標楷體" w:hint="eastAsia"/>
          <w:color w:val="000000" w:themeColor="text1"/>
          <w:kern w:val="0"/>
          <w:szCs w:val="24"/>
        </w:rPr>
        <w:t>(</w:t>
      </w:r>
      <w:r w:rsidRPr="005D1B86">
        <w:rPr>
          <w:rFonts w:eastAsia="標楷體" w:hint="eastAsia"/>
          <w:color w:val="000000" w:themeColor="text1"/>
          <w:kern w:val="0"/>
          <w:szCs w:val="24"/>
        </w:rPr>
        <w:t>三</w:t>
      </w:r>
      <w:r w:rsidRPr="005D1B86">
        <w:rPr>
          <w:rFonts w:eastAsia="標楷體" w:hint="eastAsia"/>
          <w:color w:val="000000" w:themeColor="text1"/>
          <w:kern w:val="0"/>
          <w:szCs w:val="24"/>
        </w:rPr>
        <w:t>)</w:t>
      </w:r>
      <w:r w:rsidRPr="005D1B86">
        <w:rPr>
          <w:rFonts w:eastAsia="標楷體" w:hint="eastAsia"/>
          <w:color w:val="000000" w:themeColor="text1"/>
          <w:kern w:val="0"/>
          <w:szCs w:val="24"/>
        </w:rPr>
        <w:t>違反送審教師資格規定，原因尚未消滅者。</w:t>
      </w:r>
    </w:p>
    <w:p w:rsidR="00535E23" w:rsidRPr="005D1B86" w:rsidRDefault="00535E23" w:rsidP="005D1B86">
      <w:pPr>
        <w:ind w:leftChars="200" w:left="960" w:hangingChars="200" w:hanging="480"/>
        <w:jc w:val="both"/>
        <w:rPr>
          <w:rFonts w:eastAsia="標楷體"/>
          <w:color w:val="000000" w:themeColor="text1"/>
          <w:kern w:val="0"/>
          <w:szCs w:val="24"/>
        </w:rPr>
      </w:pPr>
      <w:r w:rsidRPr="005D1B86">
        <w:rPr>
          <w:rFonts w:eastAsia="標楷體" w:hint="eastAsia"/>
          <w:color w:val="000000" w:themeColor="text1"/>
          <w:kern w:val="0"/>
          <w:szCs w:val="24"/>
        </w:rPr>
        <w:t>(</w:t>
      </w:r>
      <w:r w:rsidRPr="005D1B86">
        <w:rPr>
          <w:rFonts w:eastAsia="標楷體" w:hint="eastAsia"/>
          <w:color w:val="000000" w:themeColor="text1"/>
          <w:kern w:val="0"/>
          <w:szCs w:val="24"/>
        </w:rPr>
        <w:t>四</w:t>
      </w:r>
      <w:r w:rsidRPr="005D1B86">
        <w:rPr>
          <w:rFonts w:eastAsia="標楷體" w:hint="eastAsia"/>
          <w:color w:val="000000" w:themeColor="text1"/>
          <w:kern w:val="0"/>
          <w:szCs w:val="24"/>
        </w:rPr>
        <w:t>)</w:t>
      </w:r>
      <w:r w:rsidRPr="005D1B86">
        <w:rPr>
          <w:rFonts w:eastAsia="標楷體" w:hint="eastAsia"/>
          <w:color w:val="000000" w:themeColor="text1"/>
          <w:kern w:val="0"/>
          <w:szCs w:val="24"/>
        </w:rPr>
        <w:t>違反本校校外兼職、兼課規定者。</w:t>
      </w:r>
    </w:p>
    <w:p w:rsidR="00535E23" w:rsidRPr="005D1B86" w:rsidRDefault="00535E23" w:rsidP="005D1B86">
      <w:pPr>
        <w:ind w:leftChars="200" w:left="960" w:hangingChars="200" w:hanging="480"/>
        <w:jc w:val="both"/>
        <w:rPr>
          <w:rFonts w:eastAsia="標楷體"/>
          <w:color w:val="000000" w:themeColor="text1"/>
          <w:kern w:val="0"/>
          <w:szCs w:val="24"/>
        </w:rPr>
      </w:pPr>
      <w:r w:rsidRPr="005D1B86">
        <w:rPr>
          <w:rFonts w:eastAsia="標楷體" w:hint="eastAsia"/>
          <w:color w:val="000000" w:themeColor="text1"/>
          <w:kern w:val="0"/>
          <w:szCs w:val="24"/>
        </w:rPr>
        <w:t>(</w:t>
      </w:r>
      <w:r w:rsidRPr="005D1B86">
        <w:rPr>
          <w:rFonts w:eastAsia="標楷體" w:hint="eastAsia"/>
          <w:color w:val="000000" w:themeColor="text1"/>
          <w:kern w:val="0"/>
          <w:szCs w:val="24"/>
        </w:rPr>
        <w:t>五</w:t>
      </w:r>
      <w:r w:rsidRPr="005D1B86">
        <w:rPr>
          <w:rFonts w:eastAsia="標楷體" w:hint="eastAsia"/>
          <w:color w:val="000000" w:themeColor="text1"/>
          <w:kern w:val="0"/>
          <w:szCs w:val="24"/>
        </w:rPr>
        <w:t>)</w:t>
      </w:r>
      <w:r w:rsidRPr="005D1B86">
        <w:rPr>
          <w:rFonts w:eastAsia="標楷體" w:hint="eastAsia"/>
          <w:color w:val="000000" w:themeColor="text1"/>
          <w:kern w:val="0"/>
          <w:szCs w:val="24"/>
        </w:rPr>
        <w:t>未經本校核准進修所取得之學位申請者。</w:t>
      </w:r>
    </w:p>
    <w:p w:rsidR="00535E23" w:rsidRPr="005D1B86" w:rsidRDefault="00535E23" w:rsidP="005D1B86">
      <w:pPr>
        <w:ind w:leftChars="200" w:left="960" w:hangingChars="200" w:hanging="480"/>
        <w:jc w:val="both"/>
        <w:rPr>
          <w:rFonts w:eastAsia="標楷體"/>
          <w:color w:val="000000" w:themeColor="text1"/>
          <w:kern w:val="0"/>
          <w:szCs w:val="24"/>
        </w:rPr>
      </w:pPr>
      <w:r w:rsidRPr="005D1B86">
        <w:rPr>
          <w:rFonts w:eastAsia="標楷體" w:hint="eastAsia"/>
          <w:color w:val="000000" w:themeColor="text1"/>
          <w:kern w:val="0"/>
          <w:szCs w:val="24"/>
        </w:rPr>
        <w:t>(</w:t>
      </w:r>
      <w:r w:rsidRPr="005D1B86">
        <w:rPr>
          <w:rFonts w:eastAsia="標楷體" w:hint="eastAsia"/>
          <w:color w:val="000000" w:themeColor="text1"/>
          <w:kern w:val="0"/>
          <w:szCs w:val="24"/>
        </w:rPr>
        <w:t>六</w:t>
      </w:r>
      <w:r w:rsidRPr="005D1B86">
        <w:rPr>
          <w:rFonts w:eastAsia="標楷體" w:hint="eastAsia"/>
          <w:color w:val="000000" w:themeColor="text1"/>
          <w:kern w:val="0"/>
          <w:szCs w:val="24"/>
        </w:rPr>
        <w:t>)</w:t>
      </w:r>
      <w:r w:rsidRPr="005D1B86">
        <w:rPr>
          <w:rFonts w:eastAsia="標楷體" w:hint="eastAsia"/>
          <w:color w:val="000000" w:themeColor="text1"/>
          <w:kern w:val="0"/>
          <w:szCs w:val="24"/>
        </w:rPr>
        <w:t>未達教師評鑑辦法</w:t>
      </w:r>
      <w:r w:rsidRPr="005D1B86">
        <w:rPr>
          <w:rFonts w:eastAsia="標楷體" w:hint="eastAsia"/>
          <w:color w:val="000000" w:themeColor="text1"/>
          <w:kern w:val="0"/>
          <w:szCs w:val="24"/>
        </w:rPr>
        <w:t>(</w:t>
      </w:r>
      <w:r w:rsidRPr="005D1B86">
        <w:rPr>
          <w:rFonts w:eastAsia="標楷體" w:hint="eastAsia"/>
          <w:color w:val="000000" w:themeColor="text1"/>
          <w:kern w:val="0"/>
          <w:szCs w:val="24"/>
        </w:rPr>
        <w:t>要點</w:t>
      </w:r>
      <w:r w:rsidRPr="005D1B86">
        <w:rPr>
          <w:rFonts w:eastAsia="標楷體" w:hint="eastAsia"/>
          <w:color w:val="000000" w:themeColor="text1"/>
          <w:kern w:val="0"/>
          <w:szCs w:val="24"/>
        </w:rPr>
        <w:t>)</w:t>
      </w:r>
      <w:r w:rsidRPr="005D1B86">
        <w:rPr>
          <w:rFonts w:eastAsia="標楷體" w:hint="eastAsia"/>
          <w:color w:val="000000" w:themeColor="text1"/>
          <w:kern w:val="0"/>
          <w:szCs w:val="24"/>
        </w:rPr>
        <w:t>規定者。</w:t>
      </w:r>
    </w:p>
    <w:p w:rsidR="00535E23" w:rsidRPr="005D1B86" w:rsidRDefault="00535E23" w:rsidP="005D1B86">
      <w:pPr>
        <w:ind w:leftChars="200" w:left="960" w:hangingChars="200" w:hanging="480"/>
        <w:jc w:val="both"/>
        <w:rPr>
          <w:rFonts w:eastAsia="標楷體"/>
          <w:color w:val="000000" w:themeColor="text1"/>
          <w:kern w:val="0"/>
          <w:szCs w:val="24"/>
        </w:rPr>
      </w:pPr>
      <w:r w:rsidRPr="005D1B86">
        <w:rPr>
          <w:rFonts w:eastAsia="標楷體" w:hint="eastAsia"/>
          <w:color w:val="000000" w:themeColor="text1"/>
          <w:kern w:val="0"/>
          <w:szCs w:val="24"/>
        </w:rPr>
        <w:t>(</w:t>
      </w:r>
      <w:r w:rsidRPr="005D1B86">
        <w:rPr>
          <w:rFonts w:eastAsia="標楷體" w:hint="eastAsia"/>
          <w:color w:val="000000" w:themeColor="text1"/>
          <w:kern w:val="0"/>
          <w:szCs w:val="24"/>
        </w:rPr>
        <w:t>七</w:t>
      </w:r>
      <w:r w:rsidRPr="005D1B86">
        <w:rPr>
          <w:rFonts w:eastAsia="標楷體" w:hint="eastAsia"/>
          <w:color w:val="000000" w:themeColor="text1"/>
          <w:kern w:val="0"/>
          <w:szCs w:val="24"/>
        </w:rPr>
        <w:t>)</w:t>
      </w:r>
      <w:r w:rsidRPr="005D1B86">
        <w:rPr>
          <w:rFonts w:eastAsia="標楷體" w:hint="eastAsia"/>
          <w:color w:val="000000" w:themeColor="text1"/>
          <w:kern w:val="0"/>
          <w:szCs w:val="24"/>
        </w:rPr>
        <w:t>兼任教師送審前</w:t>
      </w:r>
      <w:r w:rsidRPr="005D1B86">
        <w:rPr>
          <w:rFonts w:eastAsia="標楷體" w:hint="eastAsia"/>
          <w:color w:val="000000" w:themeColor="text1"/>
          <w:kern w:val="0"/>
          <w:szCs w:val="24"/>
        </w:rPr>
        <w:t xml:space="preserve"> 2 </w:t>
      </w:r>
      <w:r w:rsidRPr="005D1B86">
        <w:rPr>
          <w:rFonts w:eastAsia="標楷體" w:hint="eastAsia"/>
          <w:color w:val="000000" w:themeColor="text1"/>
          <w:kern w:val="0"/>
          <w:szCs w:val="24"/>
        </w:rPr>
        <w:t>學期之教學評量平均成績，未達</w:t>
      </w:r>
      <w:r w:rsidRPr="005D1B86">
        <w:rPr>
          <w:rFonts w:eastAsia="標楷體" w:hint="eastAsia"/>
          <w:color w:val="000000" w:themeColor="text1"/>
          <w:kern w:val="0"/>
          <w:szCs w:val="24"/>
        </w:rPr>
        <w:t xml:space="preserve"> 4.0 </w:t>
      </w:r>
      <w:r w:rsidRPr="005D1B86">
        <w:rPr>
          <w:rFonts w:eastAsia="標楷體" w:hint="eastAsia"/>
          <w:color w:val="000000" w:themeColor="text1"/>
          <w:kern w:val="0"/>
          <w:szCs w:val="24"/>
        </w:rPr>
        <w:t>以上。</w:t>
      </w:r>
    </w:p>
    <w:p w:rsidR="00535E23" w:rsidRPr="005D1B86" w:rsidRDefault="00535E23" w:rsidP="005D1B86">
      <w:pPr>
        <w:ind w:leftChars="200" w:left="960" w:hangingChars="200" w:hanging="480"/>
        <w:jc w:val="both"/>
        <w:rPr>
          <w:rFonts w:eastAsia="標楷體"/>
          <w:color w:val="000000" w:themeColor="text1"/>
          <w:kern w:val="0"/>
          <w:szCs w:val="24"/>
        </w:rPr>
      </w:pPr>
      <w:r w:rsidRPr="005D1B86">
        <w:rPr>
          <w:rFonts w:eastAsia="標楷體" w:hint="eastAsia"/>
          <w:color w:val="000000" w:themeColor="text1"/>
          <w:kern w:val="0"/>
          <w:szCs w:val="24"/>
        </w:rPr>
        <w:t>(</w:t>
      </w:r>
      <w:r w:rsidRPr="005D1B86">
        <w:rPr>
          <w:rFonts w:eastAsia="標楷體" w:hint="eastAsia"/>
          <w:color w:val="000000" w:themeColor="text1"/>
          <w:kern w:val="0"/>
          <w:szCs w:val="24"/>
        </w:rPr>
        <w:t>八</w:t>
      </w:r>
      <w:r w:rsidRPr="005D1B86">
        <w:rPr>
          <w:rFonts w:eastAsia="標楷體" w:hint="eastAsia"/>
          <w:color w:val="000000" w:themeColor="text1"/>
          <w:kern w:val="0"/>
          <w:szCs w:val="24"/>
        </w:rPr>
        <w:t>)</w:t>
      </w:r>
      <w:r w:rsidRPr="005D1B86">
        <w:rPr>
          <w:rFonts w:eastAsia="標楷體" w:hint="eastAsia"/>
          <w:color w:val="000000" w:themeColor="text1"/>
          <w:kern w:val="0"/>
          <w:szCs w:val="24"/>
        </w:rPr>
        <w:t>教學、研究、服務輔導成績，未達標準者。</w:t>
      </w:r>
    </w:p>
    <w:p w:rsidR="00535E23" w:rsidRPr="005D1B86" w:rsidRDefault="00535E23" w:rsidP="005D1B86">
      <w:pPr>
        <w:ind w:left="480" w:hangingChars="200" w:hanging="480"/>
        <w:jc w:val="both"/>
        <w:rPr>
          <w:rFonts w:eastAsia="標楷體"/>
          <w:color w:val="000000" w:themeColor="text1"/>
          <w:szCs w:val="24"/>
        </w:rPr>
      </w:pPr>
      <w:r w:rsidRPr="005D1B86">
        <w:rPr>
          <w:rFonts w:eastAsia="標楷體" w:hint="eastAsia"/>
          <w:color w:val="000000" w:themeColor="text1"/>
          <w:szCs w:val="24"/>
        </w:rPr>
        <w:t>八</w:t>
      </w:r>
      <w:r w:rsidRPr="005D1B86">
        <w:rPr>
          <w:rFonts w:eastAsia="標楷體"/>
          <w:color w:val="000000" w:themeColor="text1"/>
          <w:szCs w:val="24"/>
        </w:rPr>
        <w:t>、</w:t>
      </w:r>
      <w:r w:rsidRPr="005D1B86">
        <w:rPr>
          <w:rFonts w:eastAsia="標楷體" w:hint="eastAsia"/>
          <w:color w:val="000000" w:themeColor="text1"/>
          <w:szCs w:val="24"/>
        </w:rPr>
        <w:t>教師申請以專門著作、教學實務成果、技術應用成果、作品、成就證明送審</w:t>
      </w:r>
      <w:r w:rsidRPr="005D1B86">
        <w:rPr>
          <w:rFonts w:eastAsia="標楷體" w:hint="eastAsia"/>
          <w:color w:val="000000" w:themeColor="text1"/>
          <w:szCs w:val="24"/>
        </w:rPr>
        <w:lastRenderedPageBreak/>
        <w:t>者，由送審人擇定至多五件，並自行擇一為代表著作，其餘為參考著作；各該審定職</w:t>
      </w:r>
      <w:proofErr w:type="gramStart"/>
      <w:r w:rsidRPr="005D1B86">
        <w:rPr>
          <w:rFonts w:eastAsia="標楷體" w:hint="eastAsia"/>
          <w:color w:val="000000" w:themeColor="text1"/>
          <w:szCs w:val="24"/>
        </w:rPr>
        <w:t>級之篇</w:t>
      </w:r>
      <w:proofErr w:type="gramEnd"/>
      <w:r w:rsidRPr="005D1B86">
        <w:rPr>
          <w:rFonts w:eastAsia="標楷體" w:hint="eastAsia"/>
          <w:color w:val="000000" w:themeColor="text1"/>
          <w:szCs w:val="24"/>
        </w:rPr>
        <w:t>(</w:t>
      </w:r>
      <w:r w:rsidRPr="005D1B86">
        <w:rPr>
          <w:rFonts w:eastAsia="標楷體" w:hint="eastAsia"/>
          <w:color w:val="000000" w:themeColor="text1"/>
          <w:szCs w:val="24"/>
        </w:rPr>
        <w:t>件</w:t>
      </w:r>
      <w:r w:rsidRPr="005D1B86">
        <w:rPr>
          <w:rFonts w:eastAsia="標楷體" w:hint="eastAsia"/>
          <w:color w:val="000000" w:themeColor="text1"/>
          <w:szCs w:val="24"/>
        </w:rPr>
        <w:t>)</w:t>
      </w:r>
      <w:r w:rsidRPr="005D1B86">
        <w:rPr>
          <w:rFonts w:eastAsia="標楷體" w:hint="eastAsia"/>
          <w:color w:val="000000" w:themeColor="text1"/>
          <w:szCs w:val="24"/>
        </w:rPr>
        <w:t>數規定如下表：</w:t>
      </w:r>
      <w:r w:rsidRPr="005D1B86">
        <w:rPr>
          <w:rFonts w:eastAsia="標楷體" w:hint="eastAsia"/>
          <w:color w:val="000000" w:themeColor="text1"/>
          <w:szCs w:val="24"/>
        </w:rPr>
        <w:t xml:space="preserve"> </w:t>
      </w:r>
    </w:p>
    <w:tbl>
      <w:tblPr>
        <w:tblStyle w:val="a3"/>
        <w:tblW w:w="0" w:type="auto"/>
        <w:tblInd w:w="480" w:type="dxa"/>
        <w:tblLook w:val="04A0" w:firstRow="1" w:lastRow="0" w:firstColumn="1" w:lastColumn="0" w:noHBand="0" w:noVBand="1"/>
      </w:tblPr>
      <w:tblGrid>
        <w:gridCol w:w="2677"/>
        <w:gridCol w:w="2682"/>
        <w:gridCol w:w="2683"/>
      </w:tblGrid>
      <w:tr w:rsidR="006F78BB" w:rsidRPr="005D1B86" w:rsidTr="003A5D19">
        <w:tc>
          <w:tcPr>
            <w:tcW w:w="2677" w:type="dxa"/>
            <w:vAlign w:val="center"/>
          </w:tcPr>
          <w:p w:rsidR="00535E23" w:rsidRPr="005D1B86" w:rsidRDefault="00535E23" w:rsidP="005D1B86">
            <w:pPr>
              <w:jc w:val="center"/>
              <w:rPr>
                <w:rFonts w:eastAsia="標楷體"/>
                <w:color w:val="000000" w:themeColor="text1"/>
                <w:szCs w:val="24"/>
              </w:rPr>
            </w:pPr>
            <w:r w:rsidRPr="005D1B86">
              <w:rPr>
                <w:rFonts w:eastAsia="標楷體" w:hint="eastAsia"/>
                <w:color w:val="000000" w:themeColor="text1"/>
                <w:szCs w:val="24"/>
              </w:rPr>
              <w:t>申請職級</w:t>
            </w:r>
          </w:p>
        </w:tc>
        <w:tc>
          <w:tcPr>
            <w:tcW w:w="2682" w:type="dxa"/>
            <w:vAlign w:val="center"/>
          </w:tcPr>
          <w:p w:rsidR="00535E23" w:rsidRPr="005D1B86" w:rsidRDefault="00535E23" w:rsidP="005D1B86">
            <w:pPr>
              <w:jc w:val="center"/>
              <w:rPr>
                <w:rFonts w:eastAsia="標楷體"/>
                <w:color w:val="000000" w:themeColor="text1"/>
                <w:szCs w:val="24"/>
              </w:rPr>
            </w:pPr>
            <w:r w:rsidRPr="005D1B86">
              <w:rPr>
                <w:rFonts w:eastAsia="標楷體" w:hint="eastAsia"/>
                <w:color w:val="000000" w:themeColor="text1"/>
                <w:szCs w:val="24"/>
              </w:rPr>
              <w:t>代表著作、參考著作</w:t>
            </w:r>
          </w:p>
          <w:p w:rsidR="00535E23" w:rsidRPr="005D1B86" w:rsidRDefault="00535E23" w:rsidP="005D1B86">
            <w:pPr>
              <w:jc w:val="center"/>
              <w:rPr>
                <w:rFonts w:eastAsia="標楷體"/>
                <w:color w:val="000000" w:themeColor="text1"/>
                <w:szCs w:val="24"/>
              </w:rPr>
            </w:pPr>
            <w:proofErr w:type="gramStart"/>
            <w:r w:rsidRPr="005D1B86">
              <w:rPr>
                <w:rFonts w:eastAsia="標楷體" w:hint="eastAsia"/>
                <w:color w:val="000000" w:themeColor="text1"/>
                <w:szCs w:val="24"/>
              </w:rPr>
              <w:t>至少篇</w:t>
            </w:r>
            <w:proofErr w:type="gramEnd"/>
            <w:r w:rsidRPr="005D1B86">
              <w:rPr>
                <w:rFonts w:eastAsia="標楷體" w:hint="eastAsia"/>
                <w:color w:val="000000" w:themeColor="text1"/>
                <w:szCs w:val="24"/>
              </w:rPr>
              <w:t>(</w:t>
            </w:r>
            <w:r w:rsidRPr="005D1B86">
              <w:rPr>
                <w:rFonts w:eastAsia="標楷體" w:hint="eastAsia"/>
                <w:color w:val="000000" w:themeColor="text1"/>
                <w:szCs w:val="24"/>
              </w:rPr>
              <w:t>件</w:t>
            </w:r>
            <w:r w:rsidRPr="005D1B86">
              <w:rPr>
                <w:rFonts w:eastAsia="標楷體" w:hint="eastAsia"/>
                <w:color w:val="000000" w:themeColor="text1"/>
                <w:szCs w:val="24"/>
              </w:rPr>
              <w:t>)</w:t>
            </w:r>
            <w:r w:rsidRPr="005D1B86">
              <w:rPr>
                <w:rFonts w:eastAsia="標楷體" w:hint="eastAsia"/>
                <w:color w:val="000000" w:themeColor="text1"/>
                <w:szCs w:val="24"/>
              </w:rPr>
              <w:t>數</w:t>
            </w:r>
          </w:p>
        </w:tc>
        <w:tc>
          <w:tcPr>
            <w:tcW w:w="2683" w:type="dxa"/>
            <w:vAlign w:val="center"/>
          </w:tcPr>
          <w:p w:rsidR="00535E23" w:rsidRPr="005D1B86" w:rsidRDefault="00535E23" w:rsidP="005D1B86">
            <w:pPr>
              <w:jc w:val="center"/>
              <w:rPr>
                <w:rFonts w:eastAsia="標楷體"/>
                <w:color w:val="000000" w:themeColor="text1"/>
                <w:szCs w:val="24"/>
              </w:rPr>
            </w:pPr>
            <w:r w:rsidRPr="005D1B86">
              <w:rPr>
                <w:rFonts w:eastAsia="標楷體" w:hint="eastAsia"/>
                <w:color w:val="000000" w:themeColor="text1"/>
                <w:szCs w:val="24"/>
              </w:rPr>
              <w:t>代表著作、參考著作</w:t>
            </w:r>
          </w:p>
          <w:p w:rsidR="00535E23" w:rsidRPr="005D1B86" w:rsidRDefault="00535E23" w:rsidP="005D1B86">
            <w:pPr>
              <w:jc w:val="center"/>
              <w:rPr>
                <w:rFonts w:eastAsia="標楷體"/>
                <w:color w:val="000000" w:themeColor="text1"/>
                <w:szCs w:val="24"/>
              </w:rPr>
            </w:pPr>
            <w:proofErr w:type="gramStart"/>
            <w:r w:rsidRPr="005D1B86">
              <w:rPr>
                <w:rFonts w:eastAsia="標楷體" w:hint="eastAsia"/>
                <w:color w:val="000000" w:themeColor="text1"/>
                <w:szCs w:val="24"/>
              </w:rPr>
              <w:t>至多篇</w:t>
            </w:r>
            <w:proofErr w:type="gramEnd"/>
            <w:r w:rsidRPr="005D1B86">
              <w:rPr>
                <w:rFonts w:eastAsia="標楷體" w:hint="eastAsia"/>
                <w:color w:val="000000" w:themeColor="text1"/>
                <w:szCs w:val="24"/>
              </w:rPr>
              <w:t>(</w:t>
            </w:r>
            <w:r w:rsidRPr="005D1B86">
              <w:rPr>
                <w:rFonts w:eastAsia="標楷體" w:hint="eastAsia"/>
                <w:color w:val="000000" w:themeColor="text1"/>
                <w:szCs w:val="24"/>
              </w:rPr>
              <w:t>件</w:t>
            </w:r>
            <w:r w:rsidRPr="005D1B86">
              <w:rPr>
                <w:rFonts w:eastAsia="標楷體" w:hint="eastAsia"/>
                <w:color w:val="000000" w:themeColor="text1"/>
                <w:szCs w:val="24"/>
              </w:rPr>
              <w:t>)</w:t>
            </w:r>
            <w:r w:rsidRPr="005D1B86">
              <w:rPr>
                <w:rFonts w:eastAsia="標楷體" w:hint="eastAsia"/>
                <w:color w:val="000000" w:themeColor="text1"/>
                <w:szCs w:val="24"/>
              </w:rPr>
              <w:t>數</w:t>
            </w:r>
          </w:p>
        </w:tc>
      </w:tr>
      <w:tr w:rsidR="006F78BB" w:rsidRPr="005D1B86" w:rsidTr="003A5D19">
        <w:tc>
          <w:tcPr>
            <w:tcW w:w="2677" w:type="dxa"/>
            <w:vAlign w:val="center"/>
          </w:tcPr>
          <w:p w:rsidR="00535E23" w:rsidRPr="005D1B86" w:rsidRDefault="00535E23" w:rsidP="005D1B86">
            <w:pPr>
              <w:jc w:val="center"/>
              <w:rPr>
                <w:rFonts w:eastAsia="標楷體"/>
                <w:color w:val="000000" w:themeColor="text1"/>
                <w:szCs w:val="24"/>
              </w:rPr>
            </w:pPr>
            <w:r w:rsidRPr="005D1B86">
              <w:rPr>
                <w:rFonts w:eastAsia="標楷體" w:hint="eastAsia"/>
                <w:color w:val="000000" w:themeColor="text1"/>
                <w:szCs w:val="24"/>
              </w:rPr>
              <w:t>教授</w:t>
            </w:r>
            <w:r w:rsidRPr="005D1B86">
              <w:rPr>
                <w:rFonts w:eastAsia="標楷體" w:hint="eastAsia"/>
                <w:color w:val="000000" w:themeColor="text1"/>
                <w:szCs w:val="24"/>
              </w:rPr>
              <w:t>(</w:t>
            </w:r>
            <w:r w:rsidRPr="005D1B86">
              <w:rPr>
                <w:rFonts w:eastAsia="標楷體" w:hint="eastAsia"/>
                <w:color w:val="000000" w:themeColor="text1"/>
                <w:szCs w:val="24"/>
              </w:rPr>
              <w:t>級</w:t>
            </w:r>
            <w:r w:rsidRPr="005D1B86">
              <w:rPr>
                <w:rFonts w:eastAsia="標楷體" w:hint="eastAsia"/>
                <w:color w:val="000000" w:themeColor="text1"/>
                <w:szCs w:val="24"/>
              </w:rPr>
              <w:t>)</w:t>
            </w:r>
          </w:p>
        </w:tc>
        <w:tc>
          <w:tcPr>
            <w:tcW w:w="2682" w:type="dxa"/>
            <w:vAlign w:val="center"/>
          </w:tcPr>
          <w:p w:rsidR="00535E23" w:rsidRPr="005D1B86" w:rsidRDefault="00535E23" w:rsidP="005D1B86">
            <w:pPr>
              <w:jc w:val="center"/>
              <w:rPr>
                <w:rFonts w:eastAsia="標楷體"/>
                <w:color w:val="000000" w:themeColor="text1"/>
                <w:szCs w:val="24"/>
              </w:rPr>
            </w:pPr>
            <w:r w:rsidRPr="005D1B86">
              <w:rPr>
                <w:rFonts w:eastAsia="標楷體" w:hint="eastAsia"/>
                <w:color w:val="000000" w:themeColor="text1"/>
                <w:szCs w:val="24"/>
              </w:rPr>
              <w:t>5</w:t>
            </w:r>
          </w:p>
        </w:tc>
        <w:tc>
          <w:tcPr>
            <w:tcW w:w="2683" w:type="dxa"/>
            <w:vMerge w:val="restart"/>
            <w:vAlign w:val="center"/>
          </w:tcPr>
          <w:p w:rsidR="00535E23" w:rsidRPr="005D1B86" w:rsidRDefault="00535E23" w:rsidP="005D1B86">
            <w:pPr>
              <w:jc w:val="center"/>
              <w:rPr>
                <w:rFonts w:eastAsia="標楷體"/>
                <w:color w:val="000000" w:themeColor="text1"/>
                <w:szCs w:val="24"/>
              </w:rPr>
            </w:pPr>
            <w:r w:rsidRPr="005D1B86">
              <w:rPr>
                <w:rFonts w:eastAsia="標楷體" w:hint="eastAsia"/>
                <w:color w:val="000000" w:themeColor="text1"/>
                <w:szCs w:val="24"/>
              </w:rPr>
              <w:t>5</w:t>
            </w:r>
          </w:p>
        </w:tc>
      </w:tr>
      <w:tr w:rsidR="006F78BB" w:rsidRPr="005D1B86" w:rsidTr="003A5D19">
        <w:tc>
          <w:tcPr>
            <w:tcW w:w="2677" w:type="dxa"/>
            <w:vAlign w:val="center"/>
          </w:tcPr>
          <w:p w:rsidR="00535E23" w:rsidRPr="005D1B86" w:rsidRDefault="00535E23" w:rsidP="005D1B86">
            <w:pPr>
              <w:jc w:val="center"/>
              <w:rPr>
                <w:rFonts w:eastAsia="標楷體"/>
                <w:color w:val="000000" w:themeColor="text1"/>
                <w:szCs w:val="24"/>
              </w:rPr>
            </w:pPr>
            <w:r w:rsidRPr="005D1B86">
              <w:rPr>
                <w:rFonts w:eastAsia="標楷體" w:hint="eastAsia"/>
                <w:color w:val="000000" w:themeColor="text1"/>
                <w:szCs w:val="24"/>
              </w:rPr>
              <w:t>副教授</w:t>
            </w:r>
            <w:r w:rsidRPr="005D1B86">
              <w:rPr>
                <w:rFonts w:eastAsia="標楷體" w:hint="eastAsia"/>
                <w:color w:val="000000" w:themeColor="text1"/>
                <w:szCs w:val="24"/>
              </w:rPr>
              <w:t>(</w:t>
            </w:r>
            <w:r w:rsidRPr="005D1B86">
              <w:rPr>
                <w:rFonts w:eastAsia="標楷體" w:hint="eastAsia"/>
                <w:color w:val="000000" w:themeColor="text1"/>
                <w:szCs w:val="24"/>
              </w:rPr>
              <w:t>級</w:t>
            </w:r>
            <w:r w:rsidRPr="005D1B86">
              <w:rPr>
                <w:rFonts w:eastAsia="標楷體" w:hint="eastAsia"/>
                <w:color w:val="000000" w:themeColor="text1"/>
                <w:szCs w:val="24"/>
              </w:rPr>
              <w:t>)</w:t>
            </w:r>
          </w:p>
        </w:tc>
        <w:tc>
          <w:tcPr>
            <w:tcW w:w="2682" w:type="dxa"/>
            <w:vAlign w:val="center"/>
          </w:tcPr>
          <w:p w:rsidR="00535E23" w:rsidRPr="005D1B86" w:rsidRDefault="00535E23" w:rsidP="005D1B86">
            <w:pPr>
              <w:jc w:val="center"/>
              <w:rPr>
                <w:rFonts w:eastAsia="標楷體"/>
                <w:color w:val="000000" w:themeColor="text1"/>
                <w:szCs w:val="24"/>
              </w:rPr>
            </w:pPr>
            <w:r w:rsidRPr="005D1B86">
              <w:rPr>
                <w:rFonts w:eastAsia="標楷體" w:hint="eastAsia"/>
                <w:color w:val="000000" w:themeColor="text1"/>
                <w:szCs w:val="24"/>
              </w:rPr>
              <w:t>5</w:t>
            </w:r>
          </w:p>
        </w:tc>
        <w:tc>
          <w:tcPr>
            <w:tcW w:w="2683" w:type="dxa"/>
            <w:vMerge/>
          </w:tcPr>
          <w:p w:rsidR="00535E23" w:rsidRPr="005D1B86" w:rsidRDefault="00535E23" w:rsidP="005D1B86">
            <w:pPr>
              <w:jc w:val="both"/>
              <w:rPr>
                <w:rFonts w:eastAsia="標楷體"/>
                <w:color w:val="000000" w:themeColor="text1"/>
                <w:szCs w:val="24"/>
              </w:rPr>
            </w:pPr>
          </w:p>
        </w:tc>
      </w:tr>
      <w:tr w:rsidR="006F78BB" w:rsidRPr="005D1B86" w:rsidTr="003A5D19">
        <w:tc>
          <w:tcPr>
            <w:tcW w:w="2677" w:type="dxa"/>
            <w:vAlign w:val="center"/>
          </w:tcPr>
          <w:p w:rsidR="00535E23" w:rsidRPr="005D1B86" w:rsidRDefault="00535E23" w:rsidP="005D1B86">
            <w:pPr>
              <w:jc w:val="center"/>
              <w:rPr>
                <w:rFonts w:eastAsia="標楷體"/>
                <w:color w:val="000000" w:themeColor="text1"/>
                <w:szCs w:val="24"/>
              </w:rPr>
            </w:pPr>
            <w:r w:rsidRPr="005D1B86">
              <w:rPr>
                <w:rFonts w:eastAsia="標楷體" w:hint="eastAsia"/>
                <w:color w:val="000000" w:themeColor="text1"/>
                <w:szCs w:val="24"/>
              </w:rPr>
              <w:t>助理教授</w:t>
            </w:r>
            <w:r w:rsidRPr="005D1B86">
              <w:rPr>
                <w:rFonts w:eastAsia="標楷體" w:hint="eastAsia"/>
                <w:color w:val="000000" w:themeColor="text1"/>
                <w:szCs w:val="24"/>
              </w:rPr>
              <w:t>(</w:t>
            </w:r>
            <w:r w:rsidRPr="005D1B86">
              <w:rPr>
                <w:rFonts w:eastAsia="標楷體" w:hint="eastAsia"/>
                <w:color w:val="000000" w:themeColor="text1"/>
                <w:szCs w:val="24"/>
              </w:rPr>
              <w:t>級</w:t>
            </w:r>
            <w:r w:rsidRPr="005D1B86">
              <w:rPr>
                <w:rFonts w:eastAsia="標楷體" w:hint="eastAsia"/>
                <w:color w:val="000000" w:themeColor="text1"/>
                <w:szCs w:val="24"/>
              </w:rPr>
              <w:t>)</w:t>
            </w:r>
          </w:p>
        </w:tc>
        <w:tc>
          <w:tcPr>
            <w:tcW w:w="2682" w:type="dxa"/>
            <w:vAlign w:val="center"/>
          </w:tcPr>
          <w:p w:rsidR="00535E23" w:rsidRPr="005D1B86" w:rsidRDefault="00535E23" w:rsidP="005D1B86">
            <w:pPr>
              <w:jc w:val="center"/>
              <w:rPr>
                <w:rFonts w:eastAsia="標楷體"/>
                <w:color w:val="000000" w:themeColor="text1"/>
                <w:szCs w:val="24"/>
              </w:rPr>
            </w:pPr>
            <w:r w:rsidRPr="005D1B86">
              <w:rPr>
                <w:rFonts w:eastAsia="標楷體" w:hint="eastAsia"/>
                <w:color w:val="000000" w:themeColor="text1"/>
                <w:szCs w:val="24"/>
              </w:rPr>
              <w:t>4</w:t>
            </w:r>
          </w:p>
        </w:tc>
        <w:tc>
          <w:tcPr>
            <w:tcW w:w="2683" w:type="dxa"/>
            <w:vMerge/>
          </w:tcPr>
          <w:p w:rsidR="00535E23" w:rsidRPr="005D1B86" w:rsidRDefault="00535E23" w:rsidP="005D1B86">
            <w:pPr>
              <w:jc w:val="both"/>
              <w:rPr>
                <w:rFonts w:eastAsia="標楷體"/>
                <w:color w:val="000000" w:themeColor="text1"/>
                <w:szCs w:val="24"/>
              </w:rPr>
            </w:pPr>
          </w:p>
        </w:tc>
      </w:tr>
    </w:tbl>
    <w:p w:rsidR="00535E23" w:rsidRPr="005D1B86" w:rsidRDefault="00535E23" w:rsidP="005D1B86">
      <w:pPr>
        <w:ind w:left="480" w:hangingChars="200" w:hanging="480"/>
        <w:jc w:val="both"/>
        <w:rPr>
          <w:rFonts w:eastAsia="標楷體"/>
          <w:color w:val="000000" w:themeColor="text1"/>
          <w:szCs w:val="24"/>
        </w:rPr>
      </w:pPr>
      <w:r w:rsidRPr="005D1B86">
        <w:rPr>
          <w:rFonts w:eastAsia="標楷體" w:hint="eastAsia"/>
          <w:color w:val="000000" w:themeColor="text1"/>
          <w:szCs w:val="24"/>
        </w:rPr>
        <w:t xml:space="preserve">    </w:t>
      </w:r>
      <w:r w:rsidRPr="005D1B86">
        <w:rPr>
          <w:rFonts w:eastAsia="標楷體" w:hint="eastAsia"/>
          <w:color w:val="000000" w:themeColor="text1"/>
          <w:szCs w:val="24"/>
        </w:rPr>
        <w:t>教師如以教學實務成果或技術應用成果送審者，除依本辦法之規定外，亦須符合本校教師教學實務成果暨技術應用升等作業辦法之規定辦理。</w:t>
      </w:r>
    </w:p>
    <w:p w:rsidR="00535E23" w:rsidRPr="005D1B86" w:rsidRDefault="00535E23" w:rsidP="005D1B86">
      <w:pPr>
        <w:ind w:left="480" w:hangingChars="200" w:hanging="480"/>
        <w:jc w:val="both"/>
        <w:rPr>
          <w:rFonts w:eastAsia="標楷體"/>
          <w:color w:val="000000" w:themeColor="text1"/>
          <w:kern w:val="0"/>
          <w:szCs w:val="24"/>
        </w:rPr>
      </w:pPr>
      <w:r w:rsidRPr="005D1B86">
        <w:rPr>
          <w:rFonts w:eastAsia="標楷體" w:hint="eastAsia"/>
          <w:color w:val="000000" w:themeColor="text1"/>
          <w:kern w:val="0"/>
          <w:szCs w:val="24"/>
        </w:rPr>
        <w:t>九、教師送審之代表著作及參考著作，應符合下列各款規定：</w:t>
      </w:r>
    </w:p>
    <w:p w:rsidR="00535E23" w:rsidRPr="005D1B86" w:rsidRDefault="00535E23" w:rsidP="005D1B86">
      <w:pPr>
        <w:ind w:leftChars="200" w:left="960" w:hangingChars="200" w:hanging="480"/>
        <w:jc w:val="both"/>
        <w:rPr>
          <w:rFonts w:eastAsia="標楷體"/>
          <w:color w:val="000000" w:themeColor="text1"/>
          <w:kern w:val="0"/>
          <w:szCs w:val="24"/>
        </w:rPr>
      </w:pPr>
      <w:r w:rsidRPr="005D1B86">
        <w:rPr>
          <w:rFonts w:eastAsia="標楷體" w:hint="eastAsia"/>
          <w:color w:val="000000" w:themeColor="text1"/>
          <w:kern w:val="0"/>
          <w:szCs w:val="24"/>
        </w:rPr>
        <w:t>(</w:t>
      </w:r>
      <w:proofErr w:type="gramStart"/>
      <w:r w:rsidRPr="005D1B86">
        <w:rPr>
          <w:rFonts w:eastAsia="標楷體" w:hint="eastAsia"/>
          <w:color w:val="000000" w:themeColor="text1"/>
          <w:kern w:val="0"/>
          <w:szCs w:val="24"/>
        </w:rPr>
        <w:t>一</w:t>
      </w:r>
      <w:proofErr w:type="gramEnd"/>
      <w:r w:rsidRPr="005D1B86">
        <w:rPr>
          <w:rFonts w:eastAsia="標楷體" w:hint="eastAsia"/>
          <w:color w:val="000000" w:themeColor="text1"/>
          <w:kern w:val="0"/>
          <w:szCs w:val="24"/>
        </w:rPr>
        <w:t>)</w:t>
      </w:r>
      <w:r w:rsidRPr="005D1B86">
        <w:rPr>
          <w:rFonts w:eastAsia="標楷體" w:hint="eastAsia"/>
          <w:color w:val="000000" w:themeColor="text1"/>
          <w:kern w:val="0"/>
          <w:szCs w:val="24"/>
        </w:rPr>
        <w:t>代表著作應為第一作者或通訊作者。</w:t>
      </w:r>
    </w:p>
    <w:p w:rsidR="00535E23" w:rsidRPr="005D1B86" w:rsidRDefault="00535E23" w:rsidP="005D1B86">
      <w:pPr>
        <w:ind w:leftChars="200" w:left="960" w:hangingChars="200" w:hanging="480"/>
        <w:jc w:val="both"/>
        <w:rPr>
          <w:rFonts w:eastAsia="標楷體"/>
          <w:color w:val="000000" w:themeColor="text1"/>
          <w:kern w:val="0"/>
          <w:szCs w:val="24"/>
        </w:rPr>
      </w:pPr>
      <w:r w:rsidRPr="005D1B86">
        <w:rPr>
          <w:rFonts w:eastAsia="標楷體" w:hint="eastAsia"/>
          <w:color w:val="000000" w:themeColor="text1"/>
          <w:kern w:val="0"/>
          <w:szCs w:val="24"/>
        </w:rPr>
        <w:t>(</w:t>
      </w:r>
      <w:r w:rsidRPr="005D1B86">
        <w:rPr>
          <w:rFonts w:eastAsia="標楷體" w:hint="eastAsia"/>
          <w:color w:val="000000" w:themeColor="text1"/>
          <w:kern w:val="0"/>
          <w:szCs w:val="24"/>
        </w:rPr>
        <w:t>二</w:t>
      </w:r>
      <w:r w:rsidRPr="005D1B86">
        <w:rPr>
          <w:rFonts w:eastAsia="標楷體" w:hint="eastAsia"/>
          <w:color w:val="000000" w:themeColor="text1"/>
          <w:kern w:val="0"/>
          <w:szCs w:val="24"/>
        </w:rPr>
        <w:t>)</w:t>
      </w:r>
      <w:r w:rsidRPr="005D1B86">
        <w:rPr>
          <w:rFonts w:eastAsia="標楷體" w:hint="eastAsia"/>
          <w:color w:val="000000" w:themeColor="text1"/>
          <w:kern w:val="0"/>
          <w:szCs w:val="24"/>
        </w:rPr>
        <w:t>代表著作不得為以本校名義所發行之刊物，且非屬研討會論文、專書專章、或新型</w:t>
      </w:r>
      <w:r w:rsidRPr="005D1B86">
        <w:rPr>
          <w:rFonts w:eastAsia="標楷體" w:hint="eastAsia"/>
          <w:color w:val="000000" w:themeColor="text1"/>
          <w:kern w:val="0"/>
          <w:szCs w:val="24"/>
        </w:rPr>
        <w:t>/</w:t>
      </w:r>
      <w:r w:rsidRPr="005D1B86">
        <w:rPr>
          <w:rFonts w:eastAsia="標楷體" w:hint="eastAsia"/>
          <w:color w:val="000000" w:themeColor="text1"/>
          <w:kern w:val="0"/>
          <w:szCs w:val="24"/>
        </w:rPr>
        <w:t>新式樣專利等。</w:t>
      </w:r>
    </w:p>
    <w:p w:rsidR="00535E23" w:rsidRPr="005D1B86" w:rsidRDefault="00535E23" w:rsidP="005D1B86">
      <w:pPr>
        <w:ind w:leftChars="200" w:left="960" w:hangingChars="200" w:hanging="480"/>
        <w:jc w:val="both"/>
        <w:rPr>
          <w:rFonts w:eastAsia="標楷體"/>
          <w:color w:val="000000" w:themeColor="text1"/>
          <w:kern w:val="0"/>
          <w:szCs w:val="24"/>
        </w:rPr>
      </w:pPr>
      <w:r w:rsidRPr="005D1B86">
        <w:rPr>
          <w:rFonts w:eastAsia="標楷體" w:hint="eastAsia"/>
          <w:color w:val="000000" w:themeColor="text1"/>
          <w:kern w:val="0"/>
          <w:szCs w:val="24"/>
        </w:rPr>
        <w:t>(</w:t>
      </w:r>
      <w:r w:rsidRPr="005D1B86">
        <w:rPr>
          <w:rFonts w:eastAsia="標楷體" w:hint="eastAsia"/>
          <w:color w:val="000000" w:themeColor="text1"/>
          <w:kern w:val="0"/>
          <w:szCs w:val="24"/>
        </w:rPr>
        <w:t>三</w:t>
      </w:r>
      <w:r w:rsidRPr="005D1B86">
        <w:rPr>
          <w:rFonts w:eastAsia="標楷體" w:hint="eastAsia"/>
          <w:color w:val="000000" w:themeColor="text1"/>
          <w:kern w:val="0"/>
          <w:szCs w:val="24"/>
        </w:rPr>
        <w:t>)</w:t>
      </w:r>
      <w:r w:rsidRPr="005D1B86">
        <w:rPr>
          <w:rFonts w:eastAsia="標楷體" w:hint="eastAsia"/>
          <w:color w:val="000000" w:themeColor="text1"/>
          <w:kern w:val="0"/>
          <w:szCs w:val="24"/>
        </w:rPr>
        <w:t>代表著作</w:t>
      </w:r>
      <w:r w:rsidR="003F410E">
        <w:rPr>
          <w:rFonts w:eastAsia="標楷體" w:hint="eastAsia"/>
          <w:color w:val="000000" w:themeColor="text1"/>
          <w:kern w:val="0"/>
          <w:szCs w:val="24"/>
        </w:rPr>
        <w:t>應為</w:t>
      </w:r>
      <w:r w:rsidR="003F410E" w:rsidRPr="003F410E">
        <w:rPr>
          <w:rFonts w:eastAsia="標楷體" w:hint="eastAsia"/>
          <w:color w:val="000000" w:themeColor="text1"/>
          <w:kern w:val="0"/>
          <w:szCs w:val="24"/>
        </w:rPr>
        <w:t>送審前</w:t>
      </w:r>
      <w:r w:rsidR="003F410E" w:rsidRPr="003F410E">
        <w:rPr>
          <w:rFonts w:eastAsia="標楷體"/>
          <w:color w:val="000000" w:themeColor="text1"/>
          <w:kern w:val="0"/>
          <w:szCs w:val="24"/>
        </w:rPr>
        <w:t xml:space="preserve"> 5 </w:t>
      </w:r>
      <w:r w:rsidR="003F410E" w:rsidRPr="003F410E">
        <w:rPr>
          <w:rFonts w:eastAsia="標楷體" w:hint="eastAsia"/>
          <w:color w:val="000000" w:themeColor="text1"/>
          <w:kern w:val="0"/>
          <w:szCs w:val="24"/>
        </w:rPr>
        <w:t>年內、參考著作應為送審前</w:t>
      </w:r>
      <w:r w:rsidR="003F410E" w:rsidRPr="003F410E">
        <w:rPr>
          <w:rFonts w:eastAsia="標楷體"/>
          <w:color w:val="000000" w:themeColor="text1"/>
          <w:kern w:val="0"/>
          <w:szCs w:val="24"/>
        </w:rPr>
        <w:t xml:space="preserve"> 7 </w:t>
      </w:r>
      <w:r w:rsidR="003F410E" w:rsidRPr="003F410E">
        <w:rPr>
          <w:rFonts w:eastAsia="標楷體" w:hint="eastAsia"/>
          <w:color w:val="000000" w:themeColor="text1"/>
          <w:kern w:val="0"/>
          <w:szCs w:val="24"/>
        </w:rPr>
        <w:t>年內，</w:t>
      </w:r>
      <w:proofErr w:type="gramStart"/>
      <w:r w:rsidR="003F410E" w:rsidRPr="003F410E">
        <w:rPr>
          <w:rFonts w:eastAsia="標楷體" w:hint="eastAsia"/>
          <w:color w:val="000000" w:themeColor="text1"/>
          <w:kern w:val="0"/>
          <w:szCs w:val="24"/>
        </w:rPr>
        <w:t>且均為</w:t>
      </w:r>
      <w:r w:rsidRPr="005D1B86">
        <w:rPr>
          <w:rFonts w:eastAsia="標楷體" w:hint="eastAsia"/>
          <w:color w:val="000000" w:themeColor="text1"/>
          <w:kern w:val="0"/>
          <w:szCs w:val="24"/>
        </w:rPr>
        <w:t>送</w:t>
      </w:r>
      <w:proofErr w:type="gramEnd"/>
      <w:r w:rsidRPr="005D1B86">
        <w:rPr>
          <w:rFonts w:eastAsia="標楷體" w:hint="eastAsia"/>
          <w:color w:val="000000" w:themeColor="text1"/>
          <w:kern w:val="0"/>
          <w:szCs w:val="24"/>
        </w:rPr>
        <w:t>審人取得前一等級教師資格後，向所教評會申請前已出版公開發行之專書，或於國內外學術或專業刊物發表（含具正式審查程序，並得公開及利用之電子期刊），或經前開刊物出具證明將定期發表，或在國內外具有正式審查程序研討會發表且集結成冊出版公開發行（含以光碟發行）之著作。</w:t>
      </w:r>
    </w:p>
    <w:p w:rsidR="00535E23" w:rsidRPr="005D1B86" w:rsidRDefault="00535E23" w:rsidP="005D1B86">
      <w:pPr>
        <w:ind w:leftChars="200" w:left="960" w:hangingChars="200" w:hanging="480"/>
        <w:jc w:val="both"/>
        <w:rPr>
          <w:rFonts w:eastAsia="標楷體"/>
          <w:color w:val="000000" w:themeColor="text1"/>
          <w:kern w:val="0"/>
          <w:szCs w:val="24"/>
        </w:rPr>
      </w:pPr>
      <w:r w:rsidRPr="005D1B86">
        <w:rPr>
          <w:rFonts w:eastAsia="標楷體" w:hint="eastAsia"/>
          <w:color w:val="000000" w:themeColor="text1"/>
          <w:kern w:val="0"/>
          <w:szCs w:val="24"/>
        </w:rPr>
        <w:t>(</w:t>
      </w:r>
      <w:r w:rsidRPr="005D1B86">
        <w:rPr>
          <w:rFonts w:eastAsia="標楷體" w:hint="eastAsia"/>
          <w:color w:val="000000" w:themeColor="text1"/>
          <w:kern w:val="0"/>
          <w:szCs w:val="24"/>
        </w:rPr>
        <w:t>四</w:t>
      </w:r>
      <w:r w:rsidRPr="005D1B86">
        <w:rPr>
          <w:rFonts w:eastAsia="標楷體" w:hint="eastAsia"/>
          <w:color w:val="000000" w:themeColor="text1"/>
          <w:kern w:val="0"/>
          <w:szCs w:val="24"/>
        </w:rPr>
        <w:t>)</w:t>
      </w:r>
      <w:r w:rsidRPr="005D1B86">
        <w:rPr>
          <w:rFonts w:eastAsia="標楷體" w:hint="eastAsia"/>
          <w:color w:val="000000" w:themeColor="text1"/>
          <w:kern w:val="0"/>
          <w:szCs w:val="24"/>
        </w:rPr>
        <w:t>代表著作及參考著作，須與學術專長、任教科目性質相符，並由所教評會審議認定。</w:t>
      </w:r>
    </w:p>
    <w:p w:rsidR="00535E23" w:rsidRPr="005D1B86" w:rsidRDefault="00535E23" w:rsidP="005D1B86">
      <w:pPr>
        <w:ind w:leftChars="200" w:left="960" w:hangingChars="200" w:hanging="480"/>
        <w:jc w:val="both"/>
        <w:rPr>
          <w:rFonts w:eastAsia="標楷體"/>
          <w:color w:val="000000" w:themeColor="text1"/>
          <w:kern w:val="0"/>
          <w:szCs w:val="24"/>
        </w:rPr>
      </w:pPr>
      <w:r w:rsidRPr="005D1B86">
        <w:rPr>
          <w:rFonts w:eastAsia="標楷體" w:hint="eastAsia"/>
          <w:color w:val="000000" w:themeColor="text1"/>
          <w:kern w:val="0"/>
          <w:szCs w:val="24"/>
        </w:rPr>
        <w:t>(</w:t>
      </w:r>
      <w:r w:rsidRPr="005D1B86">
        <w:rPr>
          <w:rFonts w:eastAsia="標楷體" w:hint="eastAsia"/>
          <w:color w:val="000000" w:themeColor="text1"/>
          <w:kern w:val="0"/>
          <w:szCs w:val="24"/>
        </w:rPr>
        <w:t>五</w:t>
      </w:r>
      <w:r w:rsidRPr="005D1B86">
        <w:rPr>
          <w:rFonts w:eastAsia="標楷體" w:hint="eastAsia"/>
          <w:color w:val="000000" w:themeColor="text1"/>
          <w:kern w:val="0"/>
          <w:szCs w:val="24"/>
        </w:rPr>
        <w:t>)</w:t>
      </w:r>
      <w:r w:rsidRPr="005D1B86">
        <w:rPr>
          <w:rFonts w:eastAsia="標楷體" w:hint="eastAsia"/>
          <w:color w:val="000000" w:themeColor="text1"/>
          <w:kern w:val="0"/>
          <w:szCs w:val="24"/>
        </w:rPr>
        <w:t>代表著作及參考著作，應有個人之原創性，非僅以整理、增刪、組合或編排他人著作而成之編著，或其他非研究成果著作。</w:t>
      </w:r>
    </w:p>
    <w:p w:rsidR="00535E23" w:rsidRPr="005D1B86" w:rsidRDefault="00535E23" w:rsidP="005D1B86">
      <w:pPr>
        <w:ind w:leftChars="200" w:left="960" w:hangingChars="200" w:hanging="480"/>
        <w:jc w:val="both"/>
        <w:rPr>
          <w:rFonts w:eastAsia="標楷體"/>
          <w:color w:val="000000" w:themeColor="text1"/>
          <w:kern w:val="0"/>
          <w:szCs w:val="24"/>
        </w:rPr>
      </w:pPr>
      <w:r w:rsidRPr="005D1B86">
        <w:rPr>
          <w:rFonts w:eastAsia="標楷體" w:hint="eastAsia"/>
          <w:color w:val="000000" w:themeColor="text1"/>
          <w:kern w:val="0"/>
          <w:szCs w:val="24"/>
        </w:rPr>
        <w:t>(</w:t>
      </w:r>
      <w:r w:rsidRPr="005D1B86">
        <w:rPr>
          <w:rFonts w:eastAsia="標楷體" w:hint="eastAsia"/>
          <w:color w:val="000000" w:themeColor="text1"/>
          <w:kern w:val="0"/>
          <w:szCs w:val="24"/>
        </w:rPr>
        <w:t>六</w:t>
      </w:r>
      <w:r w:rsidRPr="005D1B86">
        <w:rPr>
          <w:rFonts w:eastAsia="標楷體" w:hint="eastAsia"/>
          <w:color w:val="000000" w:themeColor="text1"/>
          <w:kern w:val="0"/>
          <w:szCs w:val="24"/>
        </w:rPr>
        <w:t>)</w:t>
      </w:r>
      <w:r w:rsidRPr="005D1B86">
        <w:rPr>
          <w:rFonts w:eastAsia="標楷體" w:hint="eastAsia"/>
          <w:color w:val="000000" w:themeColor="text1"/>
          <w:kern w:val="0"/>
          <w:szCs w:val="24"/>
        </w:rPr>
        <w:t>代表著作如係數人合著，應以書面說明本人參與之部分，並由合著者簽章證明。</w:t>
      </w:r>
    </w:p>
    <w:p w:rsidR="00535E23" w:rsidRPr="005D1B86" w:rsidRDefault="00535E23" w:rsidP="005D1B86">
      <w:pPr>
        <w:ind w:leftChars="200" w:left="960" w:hangingChars="200" w:hanging="480"/>
        <w:jc w:val="both"/>
        <w:rPr>
          <w:rFonts w:eastAsia="標楷體"/>
          <w:color w:val="000000" w:themeColor="text1"/>
          <w:kern w:val="0"/>
          <w:szCs w:val="24"/>
        </w:rPr>
      </w:pPr>
      <w:r w:rsidRPr="005D1B86">
        <w:rPr>
          <w:rFonts w:eastAsia="標楷體" w:hint="eastAsia"/>
          <w:color w:val="000000" w:themeColor="text1"/>
          <w:kern w:val="0"/>
          <w:szCs w:val="24"/>
        </w:rPr>
        <w:t>(</w:t>
      </w:r>
      <w:r w:rsidRPr="005D1B86">
        <w:rPr>
          <w:rFonts w:eastAsia="標楷體" w:hint="eastAsia"/>
          <w:color w:val="000000" w:themeColor="text1"/>
          <w:kern w:val="0"/>
          <w:szCs w:val="24"/>
        </w:rPr>
        <w:t>七</w:t>
      </w:r>
      <w:r w:rsidRPr="005D1B86">
        <w:rPr>
          <w:rFonts w:eastAsia="標楷體" w:hint="eastAsia"/>
          <w:color w:val="000000" w:themeColor="text1"/>
          <w:kern w:val="0"/>
          <w:szCs w:val="24"/>
        </w:rPr>
        <w:t>)</w:t>
      </w:r>
      <w:r w:rsidRPr="005D1B86">
        <w:rPr>
          <w:rFonts w:eastAsia="標楷體" w:hint="eastAsia"/>
          <w:color w:val="000000" w:themeColor="text1"/>
          <w:kern w:val="0"/>
          <w:szCs w:val="24"/>
        </w:rPr>
        <w:t>代表著作非為學位論文之一部分。但未曾以該學位論文送審或屬學位論文之延續性研究，送審人應主動提出說明，經專業審查認定代表著作具相當程度創新者，不在此限。</w:t>
      </w:r>
    </w:p>
    <w:p w:rsidR="00535E23" w:rsidRPr="005D1B86" w:rsidRDefault="00535E23" w:rsidP="005D1B86">
      <w:pPr>
        <w:ind w:leftChars="200" w:left="960" w:hangingChars="200" w:hanging="480"/>
        <w:jc w:val="both"/>
        <w:rPr>
          <w:rFonts w:eastAsia="標楷體"/>
          <w:color w:val="000000" w:themeColor="text1"/>
          <w:kern w:val="0"/>
          <w:szCs w:val="24"/>
        </w:rPr>
      </w:pPr>
      <w:r w:rsidRPr="005D1B86">
        <w:rPr>
          <w:rFonts w:eastAsia="標楷體" w:hint="eastAsia"/>
          <w:color w:val="000000" w:themeColor="text1"/>
          <w:kern w:val="0"/>
          <w:szCs w:val="24"/>
        </w:rPr>
        <w:t>(</w:t>
      </w:r>
      <w:r w:rsidRPr="005D1B86">
        <w:rPr>
          <w:rFonts w:eastAsia="標楷體" w:hint="eastAsia"/>
          <w:color w:val="000000" w:themeColor="text1"/>
          <w:kern w:val="0"/>
          <w:szCs w:val="24"/>
        </w:rPr>
        <w:t>八</w:t>
      </w:r>
      <w:r w:rsidRPr="005D1B86">
        <w:rPr>
          <w:rFonts w:eastAsia="標楷體" w:hint="eastAsia"/>
          <w:color w:val="000000" w:themeColor="text1"/>
          <w:kern w:val="0"/>
          <w:szCs w:val="24"/>
        </w:rPr>
        <w:t>)</w:t>
      </w:r>
      <w:r w:rsidRPr="005D1B86">
        <w:rPr>
          <w:rFonts w:eastAsia="標楷體" w:hint="eastAsia"/>
          <w:color w:val="000000" w:themeColor="text1"/>
          <w:kern w:val="0"/>
          <w:szCs w:val="24"/>
        </w:rPr>
        <w:t>本次送審之代表著作與前次送審之代表著作內容近似者，應</w:t>
      </w:r>
      <w:proofErr w:type="gramStart"/>
      <w:r w:rsidRPr="005D1B86">
        <w:rPr>
          <w:rFonts w:eastAsia="標楷體" w:hint="eastAsia"/>
          <w:color w:val="000000" w:themeColor="text1"/>
          <w:kern w:val="0"/>
          <w:szCs w:val="24"/>
        </w:rPr>
        <w:t>檢附同異</w:t>
      </w:r>
      <w:proofErr w:type="gramEnd"/>
      <w:r w:rsidRPr="005D1B86">
        <w:rPr>
          <w:rFonts w:eastAsia="標楷體" w:hint="eastAsia"/>
          <w:color w:val="000000" w:themeColor="text1"/>
          <w:kern w:val="0"/>
          <w:szCs w:val="24"/>
        </w:rPr>
        <w:t>對照表</w:t>
      </w:r>
      <w:r w:rsidRPr="005D1B86">
        <w:rPr>
          <w:rFonts w:eastAsia="標楷體" w:hint="eastAsia"/>
          <w:color w:val="000000" w:themeColor="text1"/>
          <w:kern w:val="0"/>
          <w:szCs w:val="24"/>
        </w:rPr>
        <w:t>3</w:t>
      </w:r>
      <w:r w:rsidRPr="005D1B86">
        <w:rPr>
          <w:rFonts w:eastAsia="標楷體" w:hint="eastAsia"/>
          <w:color w:val="000000" w:themeColor="text1"/>
          <w:kern w:val="0"/>
          <w:szCs w:val="24"/>
        </w:rPr>
        <w:t>份，並具體完整</w:t>
      </w:r>
      <w:proofErr w:type="gramStart"/>
      <w:r w:rsidRPr="005D1B86">
        <w:rPr>
          <w:rFonts w:eastAsia="標楷體" w:hint="eastAsia"/>
          <w:color w:val="000000" w:themeColor="text1"/>
          <w:kern w:val="0"/>
          <w:szCs w:val="24"/>
        </w:rPr>
        <w:t>臚列其異動</w:t>
      </w:r>
      <w:proofErr w:type="gramEnd"/>
      <w:r w:rsidRPr="005D1B86">
        <w:rPr>
          <w:rFonts w:eastAsia="標楷體" w:hint="eastAsia"/>
          <w:color w:val="000000" w:themeColor="text1"/>
          <w:kern w:val="0"/>
          <w:szCs w:val="24"/>
        </w:rPr>
        <w:t>處。</w:t>
      </w:r>
    </w:p>
    <w:p w:rsidR="00535E23" w:rsidRPr="005D1B86" w:rsidRDefault="00535E23" w:rsidP="005D1B86">
      <w:pPr>
        <w:ind w:leftChars="200" w:left="960" w:hangingChars="200" w:hanging="480"/>
        <w:jc w:val="both"/>
        <w:rPr>
          <w:rFonts w:eastAsia="標楷體"/>
          <w:color w:val="000000" w:themeColor="text1"/>
          <w:kern w:val="0"/>
          <w:szCs w:val="24"/>
        </w:rPr>
      </w:pPr>
      <w:r w:rsidRPr="005D1B86">
        <w:rPr>
          <w:rFonts w:eastAsia="標楷體" w:hint="eastAsia"/>
          <w:color w:val="000000" w:themeColor="text1"/>
          <w:kern w:val="0"/>
          <w:szCs w:val="24"/>
        </w:rPr>
        <w:t>(</w:t>
      </w:r>
      <w:r w:rsidRPr="005D1B86">
        <w:rPr>
          <w:rFonts w:eastAsia="標楷體" w:hint="eastAsia"/>
          <w:color w:val="000000" w:themeColor="text1"/>
          <w:kern w:val="0"/>
          <w:szCs w:val="24"/>
        </w:rPr>
        <w:t>九</w:t>
      </w:r>
      <w:r w:rsidRPr="005D1B86">
        <w:rPr>
          <w:rFonts w:eastAsia="標楷體" w:hint="eastAsia"/>
          <w:color w:val="000000" w:themeColor="text1"/>
          <w:kern w:val="0"/>
          <w:szCs w:val="24"/>
        </w:rPr>
        <w:t>)</w:t>
      </w:r>
      <w:r w:rsidRPr="005D1B86">
        <w:rPr>
          <w:rFonts w:eastAsia="標楷體" w:hint="eastAsia"/>
          <w:color w:val="000000" w:themeColor="text1"/>
          <w:kern w:val="0"/>
          <w:szCs w:val="24"/>
        </w:rPr>
        <w:t>著作</w:t>
      </w:r>
      <w:proofErr w:type="gramStart"/>
      <w:r w:rsidRPr="005D1B86">
        <w:rPr>
          <w:rFonts w:eastAsia="標楷體" w:hint="eastAsia"/>
          <w:color w:val="000000" w:themeColor="text1"/>
          <w:kern w:val="0"/>
          <w:szCs w:val="24"/>
        </w:rPr>
        <w:t>出版須載明</w:t>
      </w:r>
      <w:proofErr w:type="gramEnd"/>
      <w:r w:rsidRPr="005D1B86">
        <w:rPr>
          <w:rFonts w:eastAsia="標楷體" w:hint="eastAsia"/>
          <w:color w:val="000000" w:themeColor="text1"/>
          <w:kern w:val="0"/>
          <w:szCs w:val="24"/>
        </w:rPr>
        <w:t>著作人姓名、發行人姓名、出版時間、地點、出版商登記字號、定價等項目。</w:t>
      </w:r>
    </w:p>
    <w:p w:rsidR="00535E23" w:rsidRPr="005D1B86" w:rsidRDefault="00535E23" w:rsidP="005D1B86">
      <w:pPr>
        <w:ind w:leftChars="200" w:left="960" w:hangingChars="200" w:hanging="480"/>
        <w:jc w:val="both"/>
        <w:rPr>
          <w:rFonts w:eastAsia="標楷體"/>
          <w:color w:val="000000" w:themeColor="text1"/>
          <w:kern w:val="0"/>
          <w:szCs w:val="24"/>
        </w:rPr>
      </w:pPr>
      <w:r w:rsidRPr="005D1B86">
        <w:rPr>
          <w:rFonts w:eastAsia="標楷體" w:hint="eastAsia"/>
          <w:color w:val="000000" w:themeColor="text1"/>
          <w:kern w:val="0"/>
          <w:szCs w:val="24"/>
        </w:rPr>
        <w:t>(</w:t>
      </w:r>
      <w:r w:rsidRPr="005D1B86">
        <w:rPr>
          <w:rFonts w:eastAsia="標楷體" w:hint="eastAsia"/>
          <w:color w:val="000000" w:themeColor="text1"/>
          <w:kern w:val="0"/>
          <w:szCs w:val="24"/>
        </w:rPr>
        <w:t>十</w:t>
      </w:r>
      <w:r w:rsidRPr="005D1B86">
        <w:rPr>
          <w:rFonts w:eastAsia="標楷體" w:hint="eastAsia"/>
          <w:color w:val="000000" w:themeColor="text1"/>
          <w:kern w:val="0"/>
          <w:szCs w:val="24"/>
        </w:rPr>
        <w:t>)</w:t>
      </w:r>
      <w:r w:rsidRPr="005D1B86">
        <w:rPr>
          <w:rFonts w:eastAsia="標楷體" w:hint="eastAsia"/>
          <w:color w:val="000000" w:themeColor="text1"/>
          <w:kern w:val="0"/>
          <w:szCs w:val="24"/>
        </w:rPr>
        <w:t>著作不得為教科書、工具書、講義、報告、日記、傳記、剪輯、報刊文章、</w:t>
      </w:r>
      <w:r w:rsidRPr="005D1B86">
        <w:rPr>
          <w:rFonts w:eastAsia="標楷體" w:hint="eastAsia"/>
          <w:color w:val="000000" w:themeColor="text1"/>
          <w:kern w:val="0"/>
          <w:szCs w:val="24"/>
        </w:rPr>
        <w:t xml:space="preserve"> </w:t>
      </w:r>
      <w:r w:rsidRPr="005D1B86">
        <w:rPr>
          <w:rFonts w:eastAsia="標楷體" w:hint="eastAsia"/>
          <w:color w:val="000000" w:themeColor="text1"/>
          <w:kern w:val="0"/>
          <w:szCs w:val="24"/>
        </w:rPr>
        <w:t>翻譯作品及其他非學術性著作。</w:t>
      </w:r>
    </w:p>
    <w:p w:rsidR="00535E23" w:rsidRDefault="00535E23" w:rsidP="005D1B86">
      <w:pPr>
        <w:ind w:leftChars="200" w:left="960" w:hangingChars="200" w:hanging="480"/>
        <w:jc w:val="both"/>
        <w:rPr>
          <w:rFonts w:eastAsia="標楷體"/>
          <w:color w:val="000000" w:themeColor="text1"/>
          <w:kern w:val="0"/>
          <w:szCs w:val="24"/>
        </w:rPr>
      </w:pPr>
      <w:r w:rsidRPr="005D1B86">
        <w:rPr>
          <w:rFonts w:eastAsia="標楷體" w:hint="eastAsia"/>
          <w:color w:val="000000" w:themeColor="text1"/>
          <w:kern w:val="0"/>
          <w:szCs w:val="24"/>
        </w:rPr>
        <w:t>(</w:t>
      </w:r>
      <w:r w:rsidRPr="005D1B86">
        <w:rPr>
          <w:rFonts w:eastAsia="標楷體" w:hint="eastAsia"/>
          <w:color w:val="000000" w:themeColor="text1"/>
          <w:kern w:val="0"/>
          <w:szCs w:val="24"/>
        </w:rPr>
        <w:t>十一</w:t>
      </w:r>
      <w:r w:rsidRPr="005D1B86">
        <w:rPr>
          <w:rFonts w:eastAsia="標楷體" w:hint="eastAsia"/>
          <w:color w:val="000000" w:themeColor="text1"/>
          <w:kern w:val="0"/>
          <w:szCs w:val="24"/>
        </w:rPr>
        <w:t>)</w:t>
      </w:r>
      <w:r w:rsidRPr="005D1B86">
        <w:rPr>
          <w:rFonts w:eastAsia="標楷體" w:hint="eastAsia"/>
          <w:color w:val="000000" w:themeColor="text1"/>
          <w:kern w:val="0"/>
          <w:szCs w:val="24"/>
        </w:rPr>
        <w:t>著作撰寫語文不限，以外文撰寫者，應附中文摘要。</w:t>
      </w:r>
    </w:p>
    <w:p w:rsidR="003F410E" w:rsidRDefault="003F410E" w:rsidP="003F410E">
      <w:pPr>
        <w:ind w:left="480" w:hangingChars="200" w:hanging="480"/>
        <w:jc w:val="both"/>
        <w:rPr>
          <w:rFonts w:eastAsia="標楷體"/>
          <w:color w:val="000000" w:themeColor="text1"/>
          <w:kern w:val="0"/>
          <w:szCs w:val="24"/>
        </w:rPr>
      </w:pPr>
      <w:r w:rsidRPr="003F410E">
        <w:rPr>
          <w:rFonts w:eastAsia="標楷體"/>
          <w:color w:val="000000" w:themeColor="text1"/>
          <w:kern w:val="0"/>
          <w:szCs w:val="24"/>
        </w:rPr>
        <w:t>十、申請人研究成績</w:t>
      </w:r>
      <w:proofErr w:type="gramStart"/>
      <w:r w:rsidRPr="003F410E">
        <w:rPr>
          <w:rFonts w:eastAsia="標楷體"/>
          <w:color w:val="000000" w:themeColor="text1"/>
          <w:kern w:val="0"/>
          <w:szCs w:val="24"/>
        </w:rPr>
        <w:t>採</w:t>
      </w:r>
      <w:proofErr w:type="gramEnd"/>
      <w:r w:rsidRPr="003F410E">
        <w:rPr>
          <w:rFonts w:eastAsia="標楷體"/>
          <w:color w:val="000000" w:themeColor="text1"/>
          <w:kern w:val="0"/>
          <w:szCs w:val="24"/>
        </w:rPr>
        <w:t>積點計算，且須達以下標準：</w:t>
      </w:r>
      <w:r w:rsidRPr="003F410E">
        <w:rPr>
          <w:rFonts w:eastAsia="標楷體"/>
          <w:color w:val="000000" w:themeColor="text1"/>
          <w:kern w:val="0"/>
          <w:szCs w:val="24"/>
        </w:rPr>
        <w:t xml:space="preserve"> </w:t>
      </w:r>
    </w:p>
    <w:p w:rsidR="003F410E" w:rsidRDefault="003F410E" w:rsidP="003F410E">
      <w:pPr>
        <w:ind w:leftChars="200" w:left="960" w:hangingChars="200" w:hanging="480"/>
        <w:jc w:val="both"/>
        <w:rPr>
          <w:rFonts w:eastAsia="標楷體"/>
          <w:color w:val="000000" w:themeColor="text1"/>
          <w:kern w:val="0"/>
          <w:szCs w:val="24"/>
        </w:rPr>
      </w:pPr>
      <w:r w:rsidRPr="003F410E">
        <w:rPr>
          <w:rFonts w:eastAsia="標楷體"/>
          <w:color w:val="000000" w:themeColor="text1"/>
          <w:kern w:val="0"/>
          <w:szCs w:val="24"/>
        </w:rPr>
        <w:t>（一）各類著作升等其發表之期刊論文、專業著作、專利、作品或技術報告份數及</w:t>
      </w:r>
      <w:r w:rsidRPr="003F410E">
        <w:rPr>
          <w:rFonts w:eastAsia="標楷體"/>
          <w:color w:val="000000" w:themeColor="text1"/>
          <w:kern w:val="0"/>
          <w:szCs w:val="24"/>
        </w:rPr>
        <w:t xml:space="preserve"> </w:t>
      </w:r>
      <w:r w:rsidRPr="003F410E">
        <w:rPr>
          <w:rFonts w:eastAsia="標楷體"/>
          <w:color w:val="000000" w:themeColor="text1"/>
          <w:kern w:val="0"/>
          <w:szCs w:val="24"/>
        </w:rPr>
        <w:t>積點下限如下：</w:t>
      </w:r>
    </w:p>
    <w:p w:rsidR="003F410E" w:rsidRDefault="003F410E" w:rsidP="003F410E">
      <w:pPr>
        <w:ind w:leftChars="400" w:left="1440" w:hangingChars="200" w:hanging="480"/>
        <w:jc w:val="both"/>
        <w:rPr>
          <w:rFonts w:eastAsia="標楷體"/>
          <w:color w:val="000000" w:themeColor="text1"/>
          <w:kern w:val="0"/>
          <w:szCs w:val="24"/>
        </w:rPr>
      </w:pPr>
      <w:r w:rsidRPr="003F410E">
        <w:rPr>
          <w:rFonts w:eastAsia="標楷體"/>
          <w:color w:val="000000" w:themeColor="text1"/>
          <w:kern w:val="0"/>
          <w:szCs w:val="24"/>
        </w:rPr>
        <w:lastRenderedPageBreak/>
        <w:t xml:space="preserve"> 1.</w:t>
      </w:r>
      <w:r w:rsidRPr="003F410E">
        <w:rPr>
          <w:rFonts w:eastAsia="標楷體"/>
          <w:color w:val="000000" w:themeColor="text1"/>
          <w:kern w:val="0"/>
          <w:szCs w:val="24"/>
        </w:rPr>
        <w:t>講師升助理教授：積點須達</w:t>
      </w:r>
      <w:r w:rsidRPr="003F410E">
        <w:rPr>
          <w:rFonts w:eastAsia="標楷體"/>
          <w:color w:val="000000" w:themeColor="text1"/>
          <w:kern w:val="0"/>
          <w:szCs w:val="24"/>
        </w:rPr>
        <w:t xml:space="preserve"> 6.0 </w:t>
      </w:r>
      <w:r w:rsidRPr="003F410E">
        <w:rPr>
          <w:rFonts w:eastAsia="標楷體"/>
          <w:color w:val="000000" w:themeColor="text1"/>
          <w:kern w:val="0"/>
          <w:szCs w:val="24"/>
        </w:rPr>
        <w:t>點以上。</w:t>
      </w:r>
    </w:p>
    <w:p w:rsidR="003F410E" w:rsidRDefault="003F410E" w:rsidP="003F410E">
      <w:pPr>
        <w:ind w:leftChars="400" w:left="1440" w:hangingChars="200" w:hanging="480"/>
        <w:jc w:val="both"/>
        <w:rPr>
          <w:rFonts w:eastAsia="標楷體"/>
          <w:color w:val="000000" w:themeColor="text1"/>
          <w:kern w:val="0"/>
          <w:szCs w:val="24"/>
        </w:rPr>
      </w:pPr>
      <w:r w:rsidRPr="003F410E">
        <w:rPr>
          <w:rFonts w:eastAsia="標楷體"/>
          <w:color w:val="000000" w:themeColor="text1"/>
          <w:kern w:val="0"/>
          <w:szCs w:val="24"/>
        </w:rPr>
        <w:t xml:space="preserve"> 2.</w:t>
      </w:r>
      <w:r w:rsidRPr="003F410E">
        <w:rPr>
          <w:rFonts w:eastAsia="標楷體"/>
          <w:color w:val="000000" w:themeColor="text1"/>
          <w:kern w:val="0"/>
          <w:szCs w:val="24"/>
        </w:rPr>
        <w:t>助理教授（含舊制助教、講師）升副教授：積點須達</w:t>
      </w:r>
      <w:r w:rsidRPr="003F410E">
        <w:rPr>
          <w:rFonts w:eastAsia="標楷體"/>
          <w:color w:val="000000" w:themeColor="text1"/>
          <w:kern w:val="0"/>
          <w:szCs w:val="24"/>
        </w:rPr>
        <w:t xml:space="preserve"> 7.0 </w:t>
      </w:r>
      <w:r w:rsidRPr="003F410E">
        <w:rPr>
          <w:rFonts w:eastAsia="標楷體"/>
          <w:color w:val="000000" w:themeColor="text1"/>
          <w:kern w:val="0"/>
          <w:szCs w:val="24"/>
        </w:rPr>
        <w:t>點以上。</w:t>
      </w:r>
    </w:p>
    <w:p w:rsidR="003F410E" w:rsidRDefault="003F410E" w:rsidP="003F410E">
      <w:pPr>
        <w:ind w:leftChars="400" w:left="1440" w:hangingChars="200" w:hanging="480"/>
        <w:jc w:val="both"/>
        <w:rPr>
          <w:rFonts w:eastAsia="標楷體"/>
          <w:color w:val="000000" w:themeColor="text1"/>
          <w:kern w:val="0"/>
          <w:szCs w:val="24"/>
        </w:rPr>
      </w:pPr>
      <w:r w:rsidRPr="003F410E">
        <w:rPr>
          <w:rFonts w:eastAsia="標楷體"/>
          <w:color w:val="000000" w:themeColor="text1"/>
          <w:kern w:val="0"/>
          <w:szCs w:val="24"/>
        </w:rPr>
        <w:t xml:space="preserve"> 3.</w:t>
      </w:r>
      <w:r w:rsidRPr="003F410E">
        <w:rPr>
          <w:rFonts w:eastAsia="標楷體"/>
          <w:color w:val="000000" w:themeColor="text1"/>
          <w:kern w:val="0"/>
          <w:szCs w:val="24"/>
        </w:rPr>
        <w:t>副教授升教授：積點須達</w:t>
      </w:r>
      <w:r w:rsidRPr="003F410E">
        <w:rPr>
          <w:rFonts w:eastAsia="標楷體"/>
          <w:color w:val="000000" w:themeColor="text1"/>
          <w:kern w:val="0"/>
          <w:szCs w:val="24"/>
        </w:rPr>
        <w:t xml:space="preserve"> 8.0 </w:t>
      </w:r>
      <w:r w:rsidRPr="003F410E">
        <w:rPr>
          <w:rFonts w:eastAsia="標楷體"/>
          <w:color w:val="000000" w:themeColor="text1"/>
          <w:kern w:val="0"/>
          <w:szCs w:val="24"/>
        </w:rPr>
        <w:t>點以上。</w:t>
      </w:r>
    </w:p>
    <w:p w:rsidR="003F410E" w:rsidRDefault="003F410E" w:rsidP="003F410E">
      <w:pPr>
        <w:ind w:leftChars="200" w:left="960" w:hangingChars="200" w:hanging="480"/>
        <w:jc w:val="both"/>
        <w:rPr>
          <w:rFonts w:eastAsia="標楷體"/>
          <w:color w:val="000000" w:themeColor="text1"/>
          <w:kern w:val="0"/>
          <w:szCs w:val="24"/>
        </w:rPr>
      </w:pPr>
      <w:r w:rsidRPr="003F410E">
        <w:rPr>
          <w:rFonts w:eastAsia="標楷體"/>
          <w:color w:val="000000" w:themeColor="text1"/>
          <w:kern w:val="0"/>
          <w:szCs w:val="24"/>
        </w:rPr>
        <w:t>（二）積點計算方式如下：</w:t>
      </w:r>
    </w:p>
    <w:p w:rsidR="003F410E" w:rsidRDefault="003F410E" w:rsidP="0014436F">
      <w:pPr>
        <w:ind w:leftChars="400" w:left="1320" w:hangingChars="150" w:hanging="360"/>
        <w:jc w:val="both"/>
        <w:rPr>
          <w:rFonts w:eastAsia="標楷體"/>
          <w:color w:val="000000" w:themeColor="text1"/>
          <w:kern w:val="0"/>
          <w:szCs w:val="24"/>
        </w:rPr>
      </w:pPr>
      <w:r w:rsidRPr="003F410E">
        <w:rPr>
          <w:rFonts w:eastAsia="標楷體"/>
          <w:color w:val="000000" w:themeColor="text1"/>
          <w:kern w:val="0"/>
          <w:szCs w:val="24"/>
        </w:rPr>
        <w:t>1.</w:t>
      </w:r>
      <w:r w:rsidRPr="003F410E">
        <w:rPr>
          <w:rFonts w:eastAsia="標楷體"/>
          <w:color w:val="000000" w:themeColor="text1"/>
          <w:kern w:val="0"/>
          <w:szCs w:val="24"/>
        </w:rPr>
        <w:t>以專業著作或作品（經本學院教評會認定者）為代表著作送審者每篇</w:t>
      </w:r>
      <w:r w:rsidRPr="003F410E">
        <w:rPr>
          <w:rFonts w:eastAsia="標楷體"/>
          <w:color w:val="000000" w:themeColor="text1"/>
          <w:kern w:val="0"/>
          <w:szCs w:val="24"/>
        </w:rPr>
        <w:t xml:space="preserve"> 4.0 </w:t>
      </w:r>
      <w:r w:rsidRPr="003F410E">
        <w:rPr>
          <w:rFonts w:eastAsia="標楷體"/>
          <w:color w:val="000000" w:themeColor="text1"/>
          <w:kern w:val="0"/>
          <w:szCs w:val="24"/>
        </w:rPr>
        <w:t>點，參考著作每篇</w:t>
      </w:r>
      <w:r w:rsidRPr="003F410E">
        <w:rPr>
          <w:rFonts w:eastAsia="標楷體"/>
          <w:color w:val="000000" w:themeColor="text1"/>
          <w:kern w:val="0"/>
          <w:szCs w:val="24"/>
        </w:rPr>
        <w:t xml:space="preserve"> 2.0 </w:t>
      </w:r>
      <w:r w:rsidRPr="003F410E">
        <w:rPr>
          <w:rFonts w:eastAsia="標楷體"/>
          <w:color w:val="000000" w:themeColor="text1"/>
          <w:kern w:val="0"/>
          <w:szCs w:val="24"/>
        </w:rPr>
        <w:t>點。</w:t>
      </w:r>
    </w:p>
    <w:p w:rsidR="003F410E" w:rsidRDefault="003F410E" w:rsidP="0014436F">
      <w:pPr>
        <w:ind w:leftChars="400" w:left="1320" w:hangingChars="150" w:hanging="360"/>
        <w:jc w:val="both"/>
        <w:rPr>
          <w:rFonts w:eastAsia="標楷體"/>
          <w:color w:val="000000" w:themeColor="text1"/>
          <w:kern w:val="0"/>
          <w:szCs w:val="24"/>
        </w:rPr>
      </w:pPr>
      <w:r w:rsidRPr="003F410E">
        <w:rPr>
          <w:rFonts w:eastAsia="標楷體"/>
          <w:color w:val="000000" w:themeColor="text1"/>
          <w:kern w:val="0"/>
          <w:szCs w:val="24"/>
        </w:rPr>
        <w:t>2.</w:t>
      </w:r>
      <w:proofErr w:type="gramStart"/>
      <w:r w:rsidRPr="003F410E">
        <w:rPr>
          <w:rFonts w:eastAsia="標楷體"/>
          <w:color w:val="000000" w:themeColor="text1"/>
          <w:kern w:val="0"/>
          <w:szCs w:val="24"/>
        </w:rPr>
        <w:t>國內具審稿</w:t>
      </w:r>
      <w:proofErr w:type="gramEnd"/>
      <w:r w:rsidRPr="003F410E">
        <w:rPr>
          <w:rFonts w:eastAsia="標楷體"/>
          <w:color w:val="000000" w:themeColor="text1"/>
          <w:kern w:val="0"/>
          <w:szCs w:val="24"/>
        </w:rPr>
        <w:t>制度之學術期刊為國科會審定之優良刊物者（含</w:t>
      </w:r>
      <w:r w:rsidRPr="003F410E">
        <w:rPr>
          <w:rFonts w:eastAsia="標楷體"/>
          <w:color w:val="000000" w:themeColor="text1"/>
          <w:kern w:val="0"/>
          <w:szCs w:val="24"/>
        </w:rPr>
        <w:t xml:space="preserve"> TSSCI </w:t>
      </w:r>
      <w:r w:rsidRPr="003F410E">
        <w:rPr>
          <w:rFonts w:eastAsia="標楷體"/>
          <w:color w:val="000000" w:themeColor="text1"/>
          <w:kern w:val="0"/>
          <w:szCs w:val="24"/>
        </w:rPr>
        <w:t>正式及觀察名單）每篇</w:t>
      </w:r>
      <w:r w:rsidRPr="003F410E">
        <w:rPr>
          <w:rFonts w:eastAsia="標楷體"/>
          <w:color w:val="000000" w:themeColor="text1"/>
          <w:kern w:val="0"/>
          <w:szCs w:val="24"/>
        </w:rPr>
        <w:t xml:space="preserve">2.0 </w:t>
      </w:r>
      <w:r w:rsidRPr="003F410E">
        <w:rPr>
          <w:rFonts w:eastAsia="標楷體"/>
          <w:color w:val="000000" w:themeColor="text1"/>
          <w:kern w:val="0"/>
          <w:szCs w:val="24"/>
        </w:rPr>
        <w:t>點，其他則為每篇</w:t>
      </w:r>
      <w:r w:rsidRPr="003F410E">
        <w:rPr>
          <w:rFonts w:eastAsia="標楷體"/>
          <w:color w:val="000000" w:themeColor="text1"/>
          <w:kern w:val="0"/>
          <w:szCs w:val="24"/>
        </w:rPr>
        <w:t xml:space="preserve"> 1.5 </w:t>
      </w:r>
      <w:r w:rsidRPr="003F410E">
        <w:rPr>
          <w:rFonts w:eastAsia="標楷體"/>
          <w:color w:val="000000" w:themeColor="text1"/>
          <w:kern w:val="0"/>
          <w:szCs w:val="24"/>
        </w:rPr>
        <w:t>點，大陸學術期刊則比照計點。</w:t>
      </w:r>
    </w:p>
    <w:p w:rsidR="003F410E" w:rsidRDefault="003F410E" w:rsidP="0014436F">
      <w:pPr>
        <w:ind w:leftChars="400" w:left="1320" w:hangingChars="150" w:hanging="360"/>
        <w:jc w:val="both"/>
        <w:rPr>
          <w:rFonts w:eastAsia="標楷體"/>
          <w:color w:val="000000" w:themeColor="text1"/>
          <w:kern w:val="0"/>
          <w:szCs w:val="24"/>
        </w:rPr>
      </w:pPr>
      <w:r w:rsidRPr="003F410E">
        <w:rPr>
          <w:rFonts w:eastAsia="標楷體"/>
          <w:color w:val="000000" w:themeColor="text1"/>
          <w:kern w:val="0"/>
          <w:szCs w:val="24"/>
        </w:rPr>
        <w:t>3.</w:t>
      </w:r>
      <w:r w:rsidRPr="003F410E">
        <w:rPr>
          <w:rFonts w:eastAsia="標楷體"/>
          <w:color w:val="000000" w:themeColor="text1"/>
          <w:kern w:val="0"/>
          <w:szCs w:val="24"/>
        </w:rPr>
        <w:t>國內外學術期刊屬</w:t>
      </w:r>
      <w:r w:rsidRPr="003F410E">
        <w:rPr>
          <w:rFonts w:eastAsia="標楷體"/>
          <w:color w:val="000000" w:themeColor="text1"/>
          <w:kern w:val="0"/>
          <w:szCs w:val="24"/>
        </w:rPr>
        <w:t xml:space="preserve"> SCI</w:t>
      </w:r>
      <w:r w:rsidRPr="003F410E">
        <w:rPr>
          <w:rFonts w:eastAsia="標楷體"/>
          <w:color w:val="000000" w:themeColor="text1"/>
          <w:kern w:val="0"/>
          <w:szCs w:val="24"/>
        </w:rPr>
        <w:t>、</w:t>
      </w:r>
      <w:r w:rsidRPr="003F410E">
        <w:rPr>
          <w:rFonts w:eastAsia="標楷體"/>
          <w:color w:val="000000" w:themeColor="text1"/>
          <w:kern w:val="0"/>
          <w:szCs w:val="24"/>
        </w:rPr>
        <w:t>SSCI</w:t>
      </w:r>
      <w:r w:rsidRPr="003F410E">
        <w:rPr>
          <w:rFonts w:eastAsia="標楷體"/>
          <w:color w:val="000000" w:themeColor="text1"/>
          <w:kern w:val="0"/>
          <w:szCs w:val="24"/>
        </w:rPr>
        <w:t>、</w:t>
      </w:r>
      <w:r w:rsidRPr="003F410E">
        <w:rPr>
          <w:rFonts w:eastAsia="標楷體"/>
          <w:color w:val="000000" w:themeColor="text1"/>
          <w:kern w:val="0"/>
          <w:szCs w:val="24"/>
        </w:rPr>
        <w:t>EI</w:t>
      </w:r>
      <w:r w:rsidRPr="003F410E">
        <w:rPr>
          <w:rFonts w:eastAsia="標楷體"/>
          <w:color w:val="000000" w:themeColor="text1"/>
          <w:kern w:val="0"/>
          <w:szCs w:val="24"/>
        </w:rPr>
        <w:t>、</w:t>
      </w:r>
      <w:proofErr w:type="spellStart"/>
      <w:r w:rsidRPr="003F410E">
        <w:rPr>
          <w:rFonts w:eastAsia="標楷體"/>
          <w:color w:val="000000" w:themeColor="text1"/>
          <w:kern w:val="0"/>
          <w:szCs w:val="24"/>
        </w:rPr>
        <w:t>EconLit</w:t>
      </w:r>
      <w:proofErr w:type="spellEnd"/>
      <w:r w:rsidRPr="003F410E">
        <w:rPr>
          <w:rFonts w:eastAsia="標楷體"/>
          <w:color w:val="000000" w:themeColor="text1"/>
          <w:kern w:val="0"/>
          <w:szCs w:val="24"/>
        </w:rPr>
        <w:t xml:space="preserve"> </w:t>
      </w:r>
      <w:r w:rsidRPr="003F410E">
        <w:rPr>
          <w:rFonts w:eastAsia="標楷體"/>
          <w:color w:val="000000" w:themeColor="text1"/>
          <w:kern w:val="0"/>
          <w:szCs w:val="24"/>
        </w:rPr>
        <w:t>者每篇</w:t>
      </w:r>
      <w:r w:rsidRPr="003F410E">
        <w:rPr>
          <w:rFonts w:eastAsia="標楷體"/>
          <w:color w:val="000000" w:themeColor="text1"/>
          <w:kern w:val="0"/>
          <w:szCs w:val="24"/>
        </w:rPr>
        <w:t xml:space="preserve"> 4.0 </w:t>
      </w:r>
      <w:r w:rsidRPr="003F410E">
        <w:rPr>
          <w:rFonts w:eastAsia="標楷體"/>
          <w:color w:val="000000" w:themeColor="text1"/>
          <w:kern w:val="0"/>
          <w:szCs w:val="24"/>
        </w:rPr>
        <w:t>點，若該期刊之權重因子</w:t>
      </w:r>
      <w:r w:rsidRPr="003F410E">
        <w:rPr>
          <w:rFonts w:eastAsia="標楷體"/>
          <w:color w:val="000000" w:themeColor="text1"/>
          <w:kern w:val="0"/>
          <w:szCs w:val="24"/>
        </w:rPr>
        <w:t>(impact factor)</w:t>
      </w:r>
      <w:r w:rsidRPr="003F410E">
        <w:rPr>
          <w:rFonts w:eastAsia="標楷體"/>
          <w:color w:val="000000" w:themeColor="text1"/>
          <w:kern w:val="0"/>
          <w:szCs w:val="24"/>
        </w:rPr>
        <w:t>大於</w:t>
      </w:r>
      <w:r w:rsidRPr="003F410E">
        <w:rPr>
          <w:rFonts w:eastAsia="標楷體"/>
          <w:color w:val="000000" w:themeColor="text1"/>
          <w:kern w:val="0"/>
          <w:szCs w:val="24"/>
        </w:rPr>
        <w:t xml:space="preserve"> 4.0 </w:t>
      </w:r>
      <w:r w:rsidRPr="003F410E">
        <w:rPr>
          <w:rFonts w:eastAsia="標楷體"/>
          <w:color w:val="000000" w:themeColor="text1"/>
          <w:kern w:val="0"/>
          <w:szCs w:val="24"/>
        </w:rPr>
        <w:t>點者，以該期刊權重因子計點。不屬前列之國外學術期刊，每篇</w:t>
      </w:r>
      <w:r w:rsidRPr="003F410E">
        <w:rPr>
          <w:rFonts w:eastAsia="標楷體"/>
          <w:color w:val="000000" w:themeColor="text1"/>
          <w:kern w:val="0"/>
          <w:szCs w:val="24"/>
        </w:rPr>
        <w:t xml:space="preserve">2.5 </w:t>
      </w:r>
      <w:r w:rsidRPr="003F410E">
        <w:rPr>
          <w:rFonts w:eastAsia="標楷體"/>
          <w:color w:val="000000" w:themeColor="text1"/>
          <w:kern w:val="0"/>
          <w:szCs w:val="24"/>
        </w:rPr>
        <w:t>點。</w:t>
      </w:r>
    </w:p>
    <w:p w:rsidR="003F410E" w:rsidRDefault="003F410E" w:rsidP="0014436F">
      <w:pPr>
        <w:ind w:leftChars="400" w:left="1320" w:hangingChars="150" w:hanging="360"/>
        <w:jc w:val="both"/>
        <w:rPr>
          <w:rFonts w:eastAsia="標楷體"/>
          <w:color w:val="000000" w:themeColor="text1"/>
          <w:kern w:val="0"/>
          <w:szCs w:val="24"/>
        </w:rPr>
      </w:pPr>
      <w:r w:rsidRPr="003F410E">
        <w:rPr>
          <w:rFonts w:eastAsia="標楷體"/>
          <w:color w:val="000000" w:themeColor="text1"/>
          <w:kern w:val="0"/>
          <w:szCs w:val="24"/>
        </w:rPr>
        <w:t>4.</w:t>
      </w:r>
      <w:r w:rsidRPr="003F410E">
        <w:rPr>
          <w:rFonts w:eastAsia="標楷體"/>
          <w:color w:val="000000" w:themeColor="text1"/>
          <w:kern w:val="0"/>
          <w:szCs w:val="24"/>
        </w:rPr>
        <w:t>國內及海峽兩岸學術會議：宣讀論文</w:t>
      </w:r>
      <w:r w:rsidRPr="003F410E">
        <w:rPr>
          <w:rFonts w:eastAsia="標楷體"/>
          <w:color w:val="000000" w:themeColor="text1"/>
          <w:kern w:val="0"/>
          <w:szCs w:val="24"/>
        </w:rPr>
        <w:t>(oral)</w:t>
      </w:r>
      <w:r w:rsidRPr="003F410E">
        <w:rPr>
          <w:rFonts w:eastAsia="標楷體"/>
          <w:color w:val="000000" w:themeColor="text1"/>
          <w:kern w:val="0"/>
          <w:szCs w:val="24"/>
        </w:rPr>
        <w:t>者每篇</w:t>
      </w:r>
      <w:r w:rsidRPr="003F410E">
        <w:rPr>
          <w:rFonts w:eastAsia="標楷體"/>
          <w:color w:val="000000" w:themeColor="text1"/>
          <w:kern w:val="0"/>
          <w:szCs w:val="24"/>
        </w:rPr>
        <w:t xml:space="preserve"> 1.0 </w:t>
      </w:r>
      <w:r w:rsidRPr="003F410E">
        <w:rPr>
          <w:rFonts w:eastAsia="標楷體"/>
          <w:color w:val="000000" w:themeColor="text1"/>
          <w:kern w:val="0"/>
          <w:szCs w:val="24"/>
        </w:rPr>
        <w:t>點，張貼論文</w:t>
      </w:r>
      <w:r w:rsidRPr="003F410E">
        <w:rPr>
          <w:rFonts w:eastAsia="標楷體"/>
          <w:color w:val="000000" w:themeColor="text1"/>
          <w:kern w:val="0"/>
          <w:szCs w:val="24"/>
        </w:rPr>
        <w:t>(poster)</w:t>
      </w:r>
      <w:r w:rsidRPr="003F410E">
        <w:rPr>
          <w:rFonts w:eastAsia="標楷體"/>
          <w:color w:val="000000" w:themeColor="text1"/>
          <w:kern w:val="0"/>
          <w:szCs w:val="24"/>
        </w:rPr>
        <w:t>者每篇</w:t>
      </w:r>
      <w:r w:rsidRPr="003F410E">
        <w:rPr>
          <w:rFonts w:eastAsia="標楷體"/>
          <w:color w:val="000000" w:themeColor="text1"/>
          <w:kern w:val="0"/>
          <w:szCs w:val="24"/>
        </w:rPr>
        <w:t xml:space="preserve"> 0.5 </w:t>
      </w:r>
      <w:r w:rsidRPr="003F410E">
        <w:rPr>
          <w:rFonts w:eastAsia="標楷體"/>
          <w:color w:val="000000" w:themeColor="text1"/>
          <w:kern w:val="0"/>
          <w:szCs w:val="24"/>
        </w:rPr>
        <w:t>點。</w:t>
      </w:r>
    </w:p>
    <w:p w:rsidR="003F410E" w:rsidRDefault="003F410E" w:rsidP="0014436F">
      <w:pPr>
        <w:ind w:leftChars="400" w:left="1320" w:hangingChars="150" w:hanging="360"/>
        <w:jc w:val="both"/>
        <w:rPr>
          <w:rFonts w:eastAsia="標楷體"/>
          <w:color w:val="000000" w:themeColor="text1"/>
          <w:kern w:val="0"/>
          <w:szCs w:val="24"/>
        </w:rPr>
      </w:pPr>
      <w:r w:rsidRPr="003F410E">
        <w:rPr>
          <w:rFonts w:eastAsia="標楷體"/>
          <w:color w:val="000000" w:themeColor="text1"/>
          <w:kern w:val="0"/>
          <w:szCs w:val="24"/>
        </w:rPr>
        <w:t>5.</w:t>
      </w:r>
      <w:r w:rsidRPr="003F410E">
        <w:rPr>
          <w:rFonts w:eastAsia="標楷體"/>
          <w:color w:val="000000" w:themeColor="text1"/>
          <w:kern w:val="0"/>
          <w:szCs w:val="24"/>
        </w:rPr>
        <w:t>國際研討會：刊登全文者每篇</w:t>
      </w:r>
      <w:r w:rsidRPr="003F410E">
        <w:rPr>
          <w:rFonts w:eastAsia="標楷體"/>
          <w:color w:val="000000" w:themeColor="text1"/>
          <w:kern w:val="0"/>
          <w:szCs w:val="24"/>
        </w:rPr>
        <w:t xml:space="preserve">2.0 </w:t>
      </w:r>
      <w:r w:rsidRPr="003F410E">
        <w:rPr>
          <w:rFonts w:eastAsia="標楷體"/>
          <w:color w:val="000000" w:themeColor="text1"/>
          <w:kern w:val="0"/>
          <w:szCs w:val="24"/>
        </w:rPr>
        <w:t>點，宣讀論文</w:t>
      </w:r>
      <w:r w:rsidRPr="003F410E">
        <w:rPr>
          <w:rFonts w:eastAsia="標楷體"/>
          <w:color w:val="000000" w:themeColor="text1"/>
          <w:kern w:val="0"/>
          <w:szCs w:val="24"/>
        </w:rPr>
        <w:t>(oral)</w:t>
      </w:r>
      <w:r w:rsidRPr="003F410E">
        <w:rPr>
          <w:rFonts w:eastAsia="標楷體"/>
          <w:color w:val="000000" w:themeColor="text1"/>
          <w:kern w:val="0"/>
          <w:szCs w:val="24"/>
        </w:rPr>
        <w:t>者每篇</w:t>
      </w:r>
      <w:r w:rsidRPr="003F410E">
        <w:rPr>
          <w:rFonts w:eastAsia="標楷體"/>
          <w:color w:val="000000" w:themeColor="text1"/>
          <w:kern w:val="0"/>
          <w:szCs w:val="24"/>
        </w:rPr>
        <w:t xml:space="preserve"> 1.5 </w:t>
      </w:r>
      <w:r w:rsidRPr="003F410E">
        <w:rPr>
          <w:rFonts w:eastAsia="標楷體"/>
          <w:color w:val="000000" w:themeColor="text1"/>
          <w:kern w:val="0"/>
          <w:szCs w:val="24"/>
        </w:rPr>
        <w:t>點，張貼論文</w:t>
      </w:r>
      <w:r w:rsidRPr="003F410E">
        <w:rPr>
          <w:rFonts w:eastAsia="標楷體"/>
          <w:color w:val="000000" w:themeColor="text1"/>
          <w:kern w:val="0"/>
          <w:szCs w:val="24"/>
        </w:rPr>
        <w:t xml:space="preserve"> (poster)</w:t>
      </w:r>
      <w:r w:rsidRPr="003F410E">
        <w:rPr>
          <w:rFonts w:eastAsia="標楷體"/>
          <w:color w:val="000000" w:themeColor="text1"/>
          <w:kern w:val="0"/>
          <w:szCs w:val="24"/>
        </w:rPr>
        <w:t>者每篇</w:t>
      </w:r>
      <w:r w:rsidRPr="003F410E">
        <w:rPr>
          <w:rFonts w:eastAsia="標楷體"/>
          <w:color w:val="000000" w:themeColor="text1"/>
          <w:kern w:val="0"/>
          <w:szCs w:val="24"/>
        </w:rPr>
        <w:t xml:space="preserve"> 1.0 </w:t>
      </w:r>
      <w:r w:rsidRPr="003F410E">
        <w:rPr>
          <w:rFonts w:eastAsia="標楷體"/>
          <w:color w:val="000000" w:themeColor="text1"/>
          <w:kern w:val="0"/>
          <w:szCs w:val="24"/>
        </w:rPr>
        <w:t>點。所有學術研討會發表累計之總積點，至多</w:t>
      </w:r>
      <w:proofErr w:type="gramStart"/>
      <w:r w:rsidRPr="003F410E">
        <w:rPr>
          <w:rFonts w:eastAsia="標楷體"/>
          <w:color w:val="000000" w:themeColor="text1"/>
          <w:kern w:val="0"/>
          <w:szCs w:val="24"/>
        </w:rPr>
        <w:t>採</w:t>
      </w:r>
      <w:proofErr w:type="gramEnd"/>
      <w:r w:rsidRPr="003F410E">
        <w:rPr>
          <w:rFonts w:eastAsia="標楷體"/>
          <w:color w:val="000000" w:themeColor="text1"/>
          <w:kern w:val="0"/>
          <w:szCs w:val="24"/>
        </w:rPr>
        <w:t>計</w:t>
      </w:r>
      <w:r w:rsidRPr="003F410E">
        <w:rPr>
          <w:rFonts w:eastAsia="標楷體"/>
          <w:color w:val="000000" w:themeColor="text1"/>
          <w:kern w:val="0"/>
          <w:szCs w:val="24"/>
        </w:rPr>
        <w:t xml:space="preserve"> 5.0 </w:t>
      </w:r>
      <w:r w:rsidRPr="003F410E">
        <w:rPr>
          <w:rFonts w:eastAsia="標楷體"/>
          <w:color w:val="000000" w:themeColor="text1"/>
          <w:kern w:val="0"/>
          <w:szCs w:val="24"/>
        </w:rPr>
        <w:t>點。</w:t>
      </w:r>
    </w:p>
    <w:p w:rsidR="003F410E" w:rsidRDefault="003F410E" w:rsidP="0014436F">
      <w:pPr>
        <w:ind w:leftChars="400" w:left="1320" w:hangingChars="150" w:hanging="360"/>
        <w:jc w:val="both"/>
        <w:rPr>
          <w:rFonts w:eastAsia="標楷體"/>
          <w:color w:val="000000" w:themeColor="text1"/>
          <w:kern w:val="0"/>
          <w:szCs w:val="24"/>
        </w:rPr>
      </w:pPr>
      <w:r w:rsidRPr="003F410E">
        <w:rPr>
          <w:rFonts w:eastAsia="標楷體"/>
          <w:color w:val="000000" w:themeColor="text1"/>
          <w:kern w:val="0"/>
          <w:szCs w:val="24"/>
        </w:rPr>
        <w:t>6.</w:t>
      </w:r>
      <w:r w:rsidRPr="003F410E">
        <w:rPr>
          <w:rFonts w:eastAsia="標楷體"/>
          <w:color w:val="000000" w:themeColor="text1"/>
          <w:kern w:val="0"/>
          <w:szCs w:val="24"/>
        </w:rPr>
        <w:t>獲得與任教科目性質相關之專利者，國內每件</w:t>
      </w:r>
      <w:r w:rsidRPr="003F410E">
        <w:rPr>
          <w:rFonts w:eastAsia="標楷體"/>
          <w:color w:val="000000" w:themeColor="text1"/>
          <w:kern w:val="0"/>
          <w:szCs w:val="24"/>
        </w:rPr>
        <w:t xml:space="preserve"> 4.0 </w:t>
      </w:r>
      <w:r w:rsidRPr="003F410E">
        <w:rPr>
          <w:rFonts w:eastAsia="標楷體"/>
          <w:color w:val="000000" w:themeColor="text1"/>
          <w:kern w:val="0"/>
          <w:szCs w:val="24"/>
        </w:rPr>
        <w:t>點，國外每件</w:t>
      </w:r>
      <w:r w:rsidRPr="003F410E">
        <w:rPr>
          <w:rFonts w:eastAsia="標楷體"/>
          <w:color w:val="000000" w:themeColor="text1"/>
          <w:kern w:val="0"/>
          <w:szCs w:val="24"/>
        </w:rPr>
        <w:t xml:space="preserve"> 6.0 </w:t>
      </w:r>
      <w:r w:rsidRPr="003F410E">
        <w:rPr>
          <w:rFonts w:eastAsia="標楷體"/>
          <w:color w:val="000000" w:themeColor="text1"/>
          <w:kern w:val="0"/>
          <w:szCs w:val="24"/>
        </w:rPr>
        <w:t>點。</w:t>
      </w:r>
    </w:p>
    <w:p w:rsidR="003F410E" w:rsidRDefault="003F410E" w:rsidP="0014436F">
      <w:pPr>
        <w:ind w:leftChars="400" w:left="1320" w:hangingChars="150" w:hanging="360"/>
        <w:jc w:val="both"/>
        <w:rPr>
          <w:rFonts w:eastAsia="標楷體"/>
          <w:color w:val="000000" w:themeColor="text1"/>
          <w:kern w:val="0"/>
          <w:szCs w:val="24"/>
        </w:rPr>
      </w:pPr>
      <w:r w:rsidRPr="003F410E">
        <w:rPr>
          <w:rFonts w:eastAsia="標楷體"/>
          <w:color w:val="000000" w:themeColor="text1"/>
          <w:kern w:val="0"/>
          <w:szCs w:val="24"/>
        </w:rPr>
        <w:t>7.</w:t>
      </w:r>
      <w:r w:rsidRPr="003F410E">
        <w:rPr>
          <w:rFonts w:eastAsia="標楷體"/>
          <w:color w:val="000000" w:themeColor="text1"/>
          <w:kern w:val="0"/>
          <w:szCs w:val="24"/>
        </w:rPr>
        <w:t>學術刊物中之譯文、讀書報告、考察報告及其他非在期刊上之研究計畫報告等均</w:t>
      </w:r>
      <w:proofErr w:type="gramStart"/>
      <w:r w:rsidRPr="003F410E">
        <w:rPr>
          <w:rFonts w:eastAsia="標楷體"/>
          <w:color w:val="000000" w:themeColor="text1"/>
          <w:kern w:val="0"/>
          <w:szCs w:val="24"/>
        </w:rPr>
        <w:t>不予計</w:t>
      </w:r>
      <w:proofErr w:type="gramEnd"/>
      <w:r w:rsidRPr="003F410E">
        <w:rPr>
          <w:rFonts w:eastAsia="標楷體"/>
          <w:color w:val="000000" w:themeColor="text1"/>
          <w:kern w:val="0"/>
          <w:szCs w:val="24"/>
        </w:rPr>
        <w:t>點。</w:t>
      </w:r>
    </w:p>
    <w:p w:rsidR="003F410E" w:rsidRDefault="003F410E" w:rsidP="0014436F">
      <w:pPr>
        <w:ind w:leftChars="400" w:left="1320" w:hangingChars="150" w:hanging="360"/>
        <w:jc w:val="both"/>
        <w:rPr>
          <w:rFonts w:eastAsia="標楷體"/>
          <w:color w:val="000000" w:themeColor="text1"/>
          <w:kern w:val="0"/>
          <w:szCs w:val="24"/>
        </w:rPr>
      </w:pPr>
      <w:r w:rsidRPr="003F410E">
        <w:rPr>
          <w:rFonts w:eastAsia="標楷體"/>
          <w:color w:val="000000" w:themeColor="text1"/>
          <w:kern w:val="0"/>
          <w:szCs w:val="24"/>
        </w:rPr>
        <w:t>8.</w:t>
      </w:r>
      <w:r w:rsidRPr="003F410E">
        <w:rPr>
          <w:rFonts w:eastAsia="標楷體"/>
          <w:color w:val="000000" w:themeColor="text1"/>
          <w:kern w:val="0"/>
          <w:szCs w:val="24"/>
        </w:rPr>
        <w:t>上述規定代表著作以第一作者或通訊作者為限。代表著作為通訊作者須附第一</w:t>
      </w:r>
      <w:r w:rsidRPr="003F410E">
        <w:rPr>
          <w:rFonts w:eastAsia="標楷體"/>
          <w:color w:val="000000" w:themeColor="text1"/>
          <w:kern w:val="0"/>
          <w:szCs w:val="24"/>
        </w:rPr>
        <w:t xml:space="preserve"> </w:t>
      </w:r>
      <w:r w:rsidRPr="003F410E">
        <w:rPr>
          <w:rFonts w:eastAsia="標楷體"/>
          <w:color w:val="000000" w:themeColor="text1"/>
          <w:kern w:val="0"/>
          <w:szCs w:val="24"/>
        </w:rPr>
        <w:t>作者放棄以該著作為升等代表著作聲明書。</w:t>
      </w:r>
    </w:p>
    <w:p w:rsidR="003F410E" w:rsidRDefault="003F410E" w:rsidP="0014436F">
      <w:pPr>
        <w:ind w:leftChars="400" w:left="1320" w:hangingChars="150" w:hanging="360"/>
        <w:jc w:val="both"/>
        <w:rPr>
          <w:rFonts w:eastAsia="標楷體"/>
          <w:color w:val="000000" w:themeColor="text1"/>
          <w:kern w:val="0"/>
          <w:szCs w:val="24"/>
        </w:rPr>
      </w:pPr>
      <w:r w:rsidRPr="003F410E">
        <w:rPr>
          <w:rFonts w:eastAsia="標楷體"/>
          <w:color w:val="000000" w:themeColor="text1"/>
          <w:kern w:val="0"/>
          <w:szCs w:val="24"/>
        </w:rPr>
        <w:t>9.</w:t>
      </w:r>
      <w:r w:rsidRPr="003F410E">
        <w:rPr>
          <w:rFonts w:eastAsia="標楷體"/>
          <w:color w:val="000000" w:themeColor="text1"/>
          <w:kern w:val="0"/>
          <w:szCs w:val="24"/>
        </w:rPr>
        <w:t>上述各項積點標準依作者排序分配，第一作者或通訊作者分配總點數之</w:t>
      </w:r>
      <w:r w:rsidRPr="003F410E">
        <w:rPr>
          <w:rFonts w:eastAsia="標楷體"/>
          <w:color w:val="000000" w:themeColor="text1"/>
          <w:kern w:val="0"/>
          <w:szCs w:val="24"/>
        </w:rPr>
        <w:t xml:space="preserve"> 100 </w:t>
      </w:r>
      <w:r w:rsidRPr="003F410E">
        <w:rPr>
          <w:rFonts w:eastAsia="標楷體"/>
          <w:color w:val="000000" w:themeColor="text1"/>
          <w:kern w:val="0"/>
          <w:szCs w:val="24"/>
        </w:rPr>
        <w:t>％，第二作者</w:t>
      </w:r>
      <w:r w:rsidRPr="003F410E">
        <w:rPr>
          <w:rFonts w:eastAsia="標楷體"/>
          <w:color w:val="000000" w:themeColor="text1"/>
          <w:kern w:val="0"/>
          <w:szCs w:val="24"/>
        </w:rPr>
        <w:t xml:space="preserve"> 50%</w:t>
      </w:r>
      <w:r w:rsidRPr="003F410E">
        <w:rPr>
          <w:rFonts w:eastAsia="標楷體"/>
          <w:color w:val="000000" w:themeColor="text1"/>
          <w:kern w:val="0"/>
          <w:szCs w:val="24"/>
        </w:rPr>
        <w:t>，第三作者</w:t>
      </w:r>
      <w:r w:rsidRPr="003F410E">
        <w:rPr>
          <w:rFonts w:eastAsia="標楷體"/>
          <w:color w:val="000000" w:themeColor="text1"/>
          <w:kern w:val="0"/>
          <w:szCs w:val="24"/>
        </w:rPr>
        <w:t xml:space="preserve"> 30%</w:t>
      </w:r>
      <w:r w:rsidRPr="003F410E">
        <w:rPr>
          <w:rFonts w:eastAsia="標楷體"/>
          <w:color w:val="000000" w:themeColor="text1"/>
          <w:kern w:val="0"/>
          <w:szCs w:val="24"/>
        </w:rPr>
        <w:t>，第四位以上則不給予點數。</w:t>
      </w:r>
    </w:p>
    <w:p w:rsidR="00535E23" w:rsidRPr="005D1B86" w:rsidRDefault="00535E23" w:rsidP="00182BA6">
      <w:pPr>
        <w:ind w:left="600" w:hangingChars="250" w:hanging="600"/>
        <w:jc w:val="both"/>
        <w:rPr>
          <w:rFonts w:eastAsia="標楷體"/>
          <w:color w:val="000000" w:themeColor="text1"/>
          <w:szCs w:val="24"/>
        </w:rPr>
      </w:pPr>
      <w:r w:rsidRPr="005D1B86">
        <w:rPr>
          <w:rFonts w:eastAsia="標楷體" w:hint="eastAsia"/>
          <w:color w:val="000000" w:themeColor="text1"/>
          <w:kern w:val="0"/>
          <w:szCs w:val="24"/>
        </w:rPr>
        <w:t>十</w:t>
      </w:r>
      <w:r w:rsidR="00E637C3">
        <w:rPr>
          <w:rFonts w:eastAsia="標楷體" w:hint="eastAsia"/>
          <w:color w:val="000000" w:themeColor="text1"/>
          <w:kern w:val="0"/>
          <w:szCs w:val="24"/>
        </w:rPr>
        <w:t>一</w:t>
      </w:r>
      <w:r w:rsidRPr="005D1B86">
        <w:rPr>
          <w:rFonts w:eastAsia="標楷體" w:hint="eastAsia"/>
          <w:color w:val="000000" w:themeColor="text1"/>
          <w:kern w:val="0"/>
          <w:szCs w:val="24"/>
        </w:rPr>
        <w:t>、</w:t>
      </w:r>
      <w:r w:rsidRPr="005D1B86">
        <w:rPr>
          <w:rFonts w:eastAsia="標楷體"/>
          <w:color w:val="000000" w:themeColor="text1"/>
          <w:kern w:val="0"/>
          <w:szCs w:val="24"/>
        </w:rPr>
        <w:t>本</w:t>
      </w:r>
      <w:r w:rsidRPr="005D1B86">
        <w:rPr>
          <w:rFonts w:eastAsia="標楷體" w:hint="eastAsia"/>
          <w:color w:val="000000" w:themeColor="text1"/>
          <w:kern w:val="0"/>
          <w:szCs w:val="24"/>
        </w:rPr>
        <w:t>所</w:t>
      </w:r>
      <w:r w:rsidRPr="005D1B86">
        <w:rPr>
          <w:rFonts w:eastAsia="標楷體"/>
          <w:color w:val="000000" w:themeColor="text1"/>
          <w:kern w:val="0"/>
          <w:szCs w:val="24"/>
        </w:rPr>
        <w:t>教師申請升等不通過者，</w:t>
      </w:r>
      <w:r w:rsidRPr="005D1B86">
        <w:rPr>
          <w:rFonts w:eastAsia="標楷體" w:hint="eastAsia"/>
          <w:color w:val="000000" w:themeColor="text1"/>
          <w:kern w:val="0"/>
          <w:szCs w:val="24"/>
        </w:rPr>
        <w:t>所</w:t>
      </w:r>
      <w:r w:rsidRPr="005D1B86">
        <w:rPr>
          <w:rFonts w:eastAsia="標楷體"/>
          <w:color w:val="000000" w:themeColor="text1"/>
          <w:kern w:val="0"/>
          <w:szCs w:val="24"/>
        </w:rPr>
        <w:t>教評會應以書面通知當事人，並敘明理由、審定結果、法令依據及請求救濟之管道與期限。</w:t>
      </w:r>
    </w:p>
    <w:p w:rsidR="00535E23" w:rsidRPr="005D1B86" w:rsidRDefault="00535E23" w:rsidP="005D1B86">
      <w:pPr>
        <w:ind w:left="720" w:hangingChars="300" w:hanging="720"/>
        <w:jc w:val="both"/>
        <w:rPr>
          <w:rFonts w:eastAsia="標楷體"/>
          <w:color w:val="000000" w:themeColor="text1"/>
          <w:kern w:val="0"/>
          <w:szCs w:val="24"/>
        </w:rPr>
      </w:pPr>
      <w:r w:rsidRPr="005D1B86">
        <w:rPr>
          <w:rFonts w:eastAsia="標楷體"/>
          <w:color w:val="000000" w:themeColor="text1"/>
          <w:kern w:val="0"/>
          <w:szCs w:val="24"/>
        </w:rPr>
        <w:t>十</w:t>
      </w:r>
      <w:r w:rsidR="00E637C3">
        <w:rPr>
          <w:rFonts w:eastAsia="標楷體"/>
          <w:color w:val="000000" w:themeColor="text1"/>
          <w:kern w:val="0"/>
          <w:szCs w:val="24"/>
        </w:rPr>
        <w:t>二</w:t>
      </w:r>
      <w:r w:rsidRPr="005D1B86">
        <w:rPr>
          <w:rFonts w:eastAsia="標楷體"/>
          <w:color w:val="000000" w:themeColor="text1"/>
          <w:kern w:val="0"/>
          <w:szCs w:val="24"/>
        </w:rPr>
        <w:t>、本要點經</w:t>
      </w:r>
      <w:r w:rsidR="0088241D">
        <w:rPr>
          <w:rFonts w:eastAsia="標楷體"/>
          <w:color w:val="000000" w:themeColor="text1"/>
          <w:kern w:val="0"/>
          <w:szCs w:val="24"/>
        </w:rPr>
        <w:t>系</w:t>
      </w:r>
      <w:r w:rsidRPr="005D1B86">
        <w:rPr>
          <w:rFonts w:eastAsia="標楷體"/>
          <w:color w:val="000000" w:themeColor="text1"/>
          <w:kern w:val="0"/>
          <w:szCs w:val="24"/>
        </w:rPr>
        <w:t>務會議、</w:t>
      </w:r>
      <w:r w:rsidRPr="005D1B86">
        <w:rPr>
          <w:rFonts w:eastAsia="標楷體"/>
          <w:color w:val="000000" w:themeColor="text1"/>
          <w:szCs w:val="24"/>
        </w:rPr>
        <w:t>院教評會，</w:t>
      </w:r>
      <w:r w:rsidRPr="005D1B86">
        <w:rPr>
          <w:rFonts w:eastAsia="標楷體"/>
          <w:color w:val="000000" w:themeColor="text1"/>
          <w:kern w:val="0"/>
          <w:szCs w:val="24"/>
        </w:rPr>
        <w:t>陳請</w:t>
      </w:r>
      <w:r w:rsidR="00615C8A">
        <w:rPr>
          <w:rFonts w:eastAsia="標楷體"/>
          <w:color w:val="000000" w:themeColor="text1"/>
          <w:kern w:val="0"/>
          <w:szCs w:val="24"/>
        </w:rPr>
        <w:t>院長</w:t>
      </w:r>
      <w:r w:rsidRPr="005D1B86">
        <w:rPr>
          <w:rFonts w:eastAsia="標楷體"/>
          <w:color w:val="000000" w:themeColor="text1"/>
          <w:kern w:val="0"/>
          <w:szCs w:val="24"/>
        </w:rPr>
        <w:t>核定後實施，修正時亦同。</w:t>
      </w:r>
    </w:p>
    <w:p w:rsidR="00535E23" w:rsidRPr="005D1B86" w:rsidRDefault="00535E23" w:rsidP="005D1B86">
      <w:pPr>
        <w:widowControl/>
        <w:rPr>
          <w:color w:val="000000" w:themeColor="text1"/>
          <w:szCs w:val="24"/>
        </w:rPr>
      </w:pPr>
    </w:p>
    <w:sectPr w:rsidR="00535E23" w:rsidRPr="005D1B86">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012" w:rsidRDefault="00D60012" w:rsidP="00535E23">
      <w:r>
        <w:separator/>
      </w:r>
    </w:p>
  </w:endnote>
  <w:endnote w:type="continuationSeparator" w:id="0">
    <w:p w:rsidR="00D60012" w:rsidRDefault="00D60012" w:rsidP="0053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012" w:rsidRDefault="00D60012" w:rsidP="00535E23">
      <w:r>
        <w:separator/>
      </w:r>
    </w:p>
  </w:footnote>
  <w:footnote w:type="continuationSeparator" w:id="0">
    <w:p w:rsidR="00D60012" w:rsidRDefault="00D60012" w:rsidP="00535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23" w:rsidRPr="00535E23" w:rsidRDefault="00535E23" w:rsidP="00535E23">
    <w:pPr>
      <w:pStyle w:val="a4"/>
      <w:jc w:val="right"/>
      <w:rPr>
        <w:b/>
        <w:sz w:val="44"/>
        <w:szCs w:val="4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3BC"/>
    <w:rsid w:val="000543BC"/>
    <w:rsid w:val="000A082B"/>
    <w:rsid w:val="000D5DA9"/>
    <w:rsid w:val="0014436F"/>
    <w:rsid w:val="00182BA6"/>
    <w:rsid w:val="001D5196"/>
    <w:rsid w:val="00231083"/>
    <w:rsid w:val="002869FA"/>
    <w:rsid w:val="002B1EFC"/>
    <w:rsid w:val="002D6FA7"/>
    <w:rsid w:val="003C6160"/>
    <w:rsid w:val="003F410E"/>
    <w:rsid w:val="00454D68"/>
    <w:rsid w:val="00535E23"/>
    <w:rsid w:val="0054094D"/>
    <w:rsid w:val="005D1B86"/>
    <w:rsid w:val="005F6EC0"/>
    <w:rsid w:val="006154BA"/>
    <w:rsid w:val="00615C8A"/>
    <w:rsid w:val="006E436C"/>
    <w:rsid w:val="006F78BB"/>
    <w:rsid w:val="00780126"/>
    <w:rsid w:val="00790D0F"/>
    <w:rsid w:val="00793EA2"/>
    <w:rsid w:val="007F2BFE"/>
    <w:rsid w:val="0088241D"/>
    <w:rsid w:val="00913E02"/>
    <w:rsid w:val="009458C6"/>
    <w:rsid w:val="00977930"/>
    <w:rsid w:val="00A86304"/>
    <w:rsid w:val="00A91D70"/>
    <w:rsid w:val="00AB0756"/>
    <w:rsid w:val="00AE58DD"/>
    <w:rsid w:val="00B91853"/>
    <w:rsid w:val="00BD1590"/>
    <w:rsid w:val="00C15DF7"/>
    <w:rsid w:val="00C73EC4"/>
    <w:rsid w:val="00C909B8"/>
    <w:rsid w:val="00CB3BA3"/>
    <w:rsid w:val="00D60012"/>
    <w:rsid w:val="00E637C3"/>
    <w:rsid w:val="00E70BE3"/>
    <w:rsid w:val="00E85706"/>
    <w:rsid w:val="00F9312F"/>
    <w:rsid w:val="00FE22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4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5E23"/>
    <w:pPr>
      <w:tabs>
        <w:tab w:val="center" w:pos="4153"/>
        <w:tab w:val="right" w:pos="8306"/>
      </w:tabs>
      <w:snapToGrid w:val="0"/>
    </w:pPr>
    <w:rPr>
      <w:sz w:val="20"/>
      <w:szCs w:val="20"/>
    </w:rPr>
  </w:style>
  <w:style w:type="character" w:customStyle="1" w:styleId="a5">
    <w:name w:val="頁首 字元"/>
    <w:basedOn w:val="a0"/>
    <w:link w:val="a4"/>
    <w:uiPriority w:val="99"/>
    <w:rsid w:val="00535E23"/>
    <w:rPr>
      <w:sz w:val="20"/>
      <w:szCs w:val="20"/>
    </w:rPr>
  </w:style>
  <w:style w:type="paragraph" w:styleId="a6">
    <w:name w:val="footer"/>
    <w:basedOn w:val="a"/>
    <w:link w:val="a7"/>
    <w:uiPriority w:val="99"/>
    <w:unhideWhenUsed/>
    <w:rsid w:val="00535E23"/>
    <w:pPr>
      <w:tabs>
        <w:tab w:val="center" w:pos="4153"/>
        <w:tab w:val="right" w:pos="8306"/>
      </w:tabs>
      <w:snapToGrid w:val="0"/>
    </w:pPr>
    <w:rPr>
      <w:sz w:val="20"/>
      <w:szCs w:val="20"/>
    </w:rPr>
  </w:style>
  <w:style w:type="character" w:customStyle="1" w:styleId="a7">
    <w:name w:val="頁尾 字元"/>
    <w:basedOn w:val="a0"/>
    <w:link w:val="a6"/>
    <w:uiPriority w:val="99"/>
    <w:rsid w:val="00535E23"/>
    <w:rPr>
      <w:sz w:val="20"/>
      <w:szCs w:val="20"/>
    </w:rPr>
  </w:style>
  <w:style w:type="paragraph" w:styleId="a8">
    <w:name w:val="Balloon Text"/>
    <w:basedOn w:val="a"/>
    <w:link w:val="a9"/>
    <w:uiPriority w:val="99"/>
    <w:semiHidden/>
    <w:unhideWhenUsed/>
    <w:rsid w:val="00535E2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35E2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4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5E23"/>
    <w:pPr>
      <w:tabs>
        <w:tab w:val="center" w:pos="4153"/>
        <w:tab w:val="right" w:pos="8306"/>
      </w:tabs>
      <w:snapToGrid w:val="0"/>
    </w:pPr>
    <w:rPr>
      <w:sz w:val="20"/>
      <w:szCs w:val="20"/>
    </w:rPr>
  </w:style>
  <w:style w:type="character" w:customStyle="1" w:styleId="a5">
    <w:name w:val="頁首 字元"/>
    <w:basedOn w:val="a0"/>
    <w:link w:val="a4"/>
    <w:uiPriority w:val="99"/>
    <w:rsid w:val="00535E23"/>
    <w:rPr>
      <w:sz w:val="20"/>
      <w:szCs w:val="20"/>
    </w:rPr>
  </w:style>
  <w:style w:type="paragraph" w:styleId="a6">
    <w:name w:val="footer"/>
    <w:basedOn w:val="a"/>
    <w:link w:val="a7"/>
    <w:uiPriority w:val="99"/>
    <w:unhideWhenUsed/>
    <w:rsid w:val="00535E23"/>
    <w:pPr>
      <w:tabs>
        <w:tab w:val="center" w:pos="4153"/>
        <w:tab w:val="right" w:pos="8306"/>
      </w:tabs>
      <w:snapToGrid w:val="0"/>
    </w:pPr>
    <w:rPr>
      <w:sz w:val="20"/>
      <w:szCs w:val="20"/>
    </w:rPr>
  </w:style>
  <w:style w:type="character" w:customStyle="1" w:styleId="a7">
    <w:name w:val="頁尾 字元"/>
    <w:basedOn w:val="a0"/>
    <w:link w:val="a6"/>
    <w:uiPriority w:val="99"/>
    <w:rsid w:val="00535E23"/>
    <w:rPr>
      <w:sz w:val="20"/>
      <w:szCs w:val="20"/>
    </w:rPr>
  </w:style>
  <w:style w:type="paragraph" w:styleId="a8">
    <w:name w:val="Balloon Text"/>
    <w:basedOn w:val="a"/>
    <w:link w:val="a9"/>
    <w:uiPriority w:val="99"/>
    <w:semiHidden/>
    <w:unhideWhenUsed/>
    <w:rsid w:val="00535E2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35E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SEAN</cp:lastModifiedBy>
  <cp:revision>4</cp:revision>
  <cp:lastPrinted>2017-02-06T00:43:00Z</cp:lastPrinted>
  <dcterms:created xsi:type="dcterms:W3CDTF">2021-08-04T08:20:00Z</dcterms:created>
  <dcterms:modified xsi:type="dcterms:W3CDTF">2021-08-16T08:22:00Z</dcterms:modified>
</cp:coreProperties>
</file>